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329" w:name="_Ref_94c20abb9240e2a249fc7a9ac12ebb11_1"/>
      <w:bookmarkStart w:id="331" w:name="_Ref_94c20abb9240e2a249fc7a9ac12ebb11_2"/>
      <w:bookmarkStart w:id="332" w:name="_Ref_94c20abb9240e2a249fc7a9ac12ebb11_3"/>
      <w:bookmarkStart w:id="333" w:name="_Ref_94c20abb9240e2a249fc7a9ac12ebb11_4"/>
      <w:bookmarkStart w:id="334" w:name="_Ref_94c20abb9240e2a249fc7a9ac12ebb11_5"/>
      <w:bookmarkStart w:id="335" w:name="_Ref_94c20abb9240e2a249fc7a9ac12ebb11_6"/>
      <w:r w:rsidRPr="007B60F8">
        <w:t>Specificatie van de Artikelstructuur</w:t>
      </w:r>
      <w:bookmarkEnd w:id="329"/>
      <w:bookmarkEnd w:id="331"/>
      <w:bookmarkEnd w:id="332"/>
      <w:bookmarkEnd w:id="333"/>
      <w:bookmarkEnd w:id="334"/>
      <w:bookmarkEnd w:id="335"/>
    </w:p>
    <w:p w14:paraId="680B0B0B" w14:textId="1A6B0A4B"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_Ref_822ed09600855c5ac22da8c47916c078_1 \n \h </w:instrText>
      </w:r>
      <w:r w:rsidR="00355289" w:rsidRPr="00863F41">
        <w:rPr>
          <w:rStyle w:val="Verwijzing"/>
        </w:rPr>
      </w:r>
      <w:r w:rsidR="00355289" w:rsidRPr="00863F41">
        <w:rPr>
          <w:rStyle w:val="Verwijzing"/>
        </w:rPr>
        <w:fldChar w:fldCharType="separate"/>
      </w:r>
      <w:r w:rsidR="00B549AC">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27"/>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specificaties voor </w:t>
      </w:r>
      <w:r w:rsidRPr="007B60F8">
        <w:fldChar w:fldCharType="begin"/>
      </w:r>
      <w:r w:rsidRPr="007B60F8">
        <w:instrText>DOCVARIABLE ID01+</w:instrText>
      </w:r>
      <w:r w:rsidRPr="007B60F8">
        <w:fldChar w:fldCharType="separate"/>
      </w:r>
      <w:r w:rsidR="00B549AC">
        <w:t>de basistekst</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