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3ACDB60B"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B549AC">
        <w:rPr>
          <w:noProof/>
        </w:rPr>
        <w:t>de basistekst</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0E3FEC70" w:rsidR="00713915" w:rsidRDefault="00713915" w:rsidP="00713915">
      <w:r>
        <w:t xml:space="preserve">In paragraaf </w:t>
      </w:r>
      <w:r w:rsidRPr="00863F41">
        <w:rPr>
          <w:rStyle w:val="Verwijzing"/>
        </w:rPr>
        <w:fldChar w:fldCharType="begin"/>
      </w:r>
      <w:r w:rsidRPr="00863F41">
        <w:rPr>
          <w:rStyle w:val="Verwijzing"/>
        </w:rPr>
        <w:instrText xml:space="preserve"> REF _Ref_c4713d3d633954069922c91989c89315_1 \r \h </w:instrText>
      </w:r>
      <w:r w:rsidRPr="00863F41">
        <w:rPr>
          <w:rStyle w:val="Verwijzing"/>
        </w:rPr>
      </w:r>
      <w:r w:rsidRPr="00863F41">
        <w:rPr>
          <w:rStyle w:val="Verwijzing"/>
        </w:rPr>
        <w:fldChar w:fldCharType="separate"/>
      </w:r>
      <w:r w:rsidR="00B549AC">
        <w:rPr>
          <w:rStyle w:val="Verwijzing"/>
        </w:rPr>
        <w:t>5.3.1</w:t>
      </w:r>
      <w:r w:rsidRPr="00863F41">
        <w:rPr>
          <w:rStyle w:val="Verwijzing"/>
        </w:rPr>
        <w:fldChar w:fldCharType="end"/>
      </w:r>
      <w:r>
        <w:t xml:space="preserve"> is de norm voor de toepassing van de Artikelstructuur op </w:t>
      </w:r>
      <w:fldSimple w:instr=" DOCVARIABLE ID01+ ">
        <w:r w:rsidR="00B549AC">
          <w:t>de basistekst</w:t>
        </w:r>
      </w:fldSimple>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_Ref_5d12070e7f291568a765714ece1cd3b4_1 \r \h </w:instrText>
      </w:r>
      <w:r w:rsidRPr="00863F41">
        <w:rPr>
          <w:rStyle w:val="Verwijzing"/>
        </w:rPr>
      </w:r>
      <w:r w:rsidRPr="00863F41">
        <w:rPr>
          <w:rStyle w:val="Verwijzing"/>
        </w:rPr>
        <w:fldChar w:fldCharType="separate"/>
      </w:r>
      <w:r w:rsidR="00B549AC">
        <w:rPr>
          <w:rStyle w:val="Verwijzing"/>
        </w:rPr>
        <w:t>5.3.2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