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205F40" w:rsidRPr="00432F14" w:rsidRDefault="00205F40" w:rsidP="004A39E2">
      <w:pPr>
        <w:pStyle w:val="Kop5"/>
      </w:pPr>
      <w:r w:rsidRPr="00432F14">
        <w:t>Combinatie van Gebiedsaanwijzing met objecttypen voor tekst</w:t>
      </w:r>
    </w:p>
    <w:p w14:paraId="4F45C98E" w14:textId="568B4741" w:rsidR="00663820" w:rsidRDefault="00205F40" w:rsidP="00205F40">
      <w:r>
        <w:t>Het objecttype Gebiedsaanwijzing worden altijd toegepast in combinatie met een locatie en tekst. In het geval van omgevingsdocumenten met Vrijetekststructuur wordt de Gebiedsaanwijzing gecombineerd met het tekst-object Tekstdeel</w:t>
      </w:r>
      <w:r w:rsidR="006357FF">
        <w:t>.</w:t>
      </w:r>
      <w:r w:rsidR="006038A3">
        <w:t xml:space="preserve"> </w:t>
      </w:r>
      <w:r w:rsidR="00B14E41">
        <w:t>I</w:t>
      </w:r>
      <w:r w:rsidR="00AE4F26">
        <w:t xml:space="preserve">n </w:t>
      </w:r>
      <w:r w:rsidR="00AE4F26" w:rsidRPr="00AE4F26">
        <w:t xml:space="preserve">omgevingsdocumenten met Vrijetekststructuur </w:t>
      </w:r>
      <w:r w:rsidR="00B14E41">
        <w:t xml:space="preserve">kan </w:t>
      </w:r>
      <w:r w:rsidR="00F55367">
        <w:t xml:space="preserve">geannoteerd worden </w:t>
      </w:r>
      <w:r w:rsidR="00AE4F26" w:rsidRPr="00AE4F26">
        <w:t xml:space="preserve">op het niveau van het element dat inhoud bevat </w:t>
      </w:r>
      <w:r w:rsidR="00F55367" w:rsidRPr="00F55367">
        <w:t xml:space="preserve">(Divisietekst) </w:t>
      </w:r>
      <w:r w:rsidR="00AE4F26" w:rsidRPr="00AE4F26">
        <w:t xml:space="preserve">én op het niveau van </w:t>
      </w:r>
      <w:r w:rsidR="003963D0">
        <w:t xml:space="preserve">het </w:t>
      </w:r>
      <w:r w:rsidR="00AE4F26" w:rsidRPr="00AE4F26">
        <w:t>structuurelement</w:t>
      </w:r>
      <w:r w:rsidR="00C745EF">
        <w:t xml:space="preserve"> (Divisie)</w:t>
      </w:r>
      <w:r w:rsidR="00AE4F26" w:rsidRPr="00AE4F26">
        <w:t>.</w:t>
      </w:r>
      <w:r w:rsidR="009E7A0E">
        <w:t xml:space="preserve"> </w:t>
      </w:r>
      <w:r w:rsidR="009E7A0E" w:rsidRPr="009E7A0E">
        <w:t xml:space="preserve">Het annoteren met </w:t>
      </w:r>
      <w:r w:rsidR="009E7A0E" w:rsidRPr="009E7A0E">
        <w:lastRenderedPageBreak/>
        <w:t>het objecttype Gebiedsaanwijzing ligt het meeste voor de hand op het niveau van het element dat inhoud bevat: Divisietekst.</w:t>
      </w:r>
      <w:r w:rsidR="002944D3">
        <w:t xml:space="preserve"> </w:t>
      </w:r>
      <w:r w:rsidR="008D182F" w:rsidRPr="008D182F">
        <w:t xml:space="preserve">Het annoteren van Locatie bij een Tekstdeel is optioneel. Let op dat het niet annoteren van Locatie bij een Tekstdeel tot gevolg heeft dat het </w:t>
      </w:r>
      <w:r w:rsidR="008D182F">
        <w:t xml:space="preserve">ook </w:t>
      </w:r>
      <w:r w:rsidR="008D182F" w:rsidRPr="008D182F">
        <w:t xml:space="preserve">niet mogelijk is </w:t>
      </w:r>
      <w:r w:rsidR="008D182F">
        <w:t xml:space="preserve">om dat Tekstdeel te annoteren met Gebiedsaanwijzing. </w:t>
      </w:r>
      <w:r w:rsidR="00F6074F">
        <w:t>B</w:t>
      </w:r>
      <w:r>
        <w:t xml:space="preserve">ij </w:t>
      </w:r>
      <w:r w:rsidRPr="000E40D3">
        <w:t>omgevingsdocumenten</w:t>
      </w:r>
      <w:r w:rsidRPr="00F1426F">
        <w:t xml:space="preserve"> met Artikelstructuur</w:t>
      </w:r>
      <w:r>
        <w:t xml:space="preserve"> </w:t>
      </w:r>
      <w:r w:rsidR="00F6074F" w:rsidRPr="00F6074F">
        <w:t xml:space="preserve">wordt de Gebiedsaanwijzing gecombineerd </w:t>
      </w:r>
      <w:r>
        <w:t xml:space="preserve">met </w:t>
      </w:r>
      <w:r w:rsidR="00CB0396" w:rsidRPr="00CB0396">
        <w:t xml:space="preserve">het tekst-object </w:t>
      </w:r>
      <w:r>
        <w:t xml:space="preserve">Juridische regel. </w:t>
      </w:r>
      <w:r w:rsidR="00B14E41">
        <w:t>D</w:t>
      </w:r>
      <w:r>
        <w:t>e</w:t>
      </w:r>
      <w:r w:rsidRPr="00F1426F">
        <w:t xml:space="preserve"> Gebiedsaanwijzing </w:t>
      </w:r>
      <w:r w:rsidR="00B14E41">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