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FED91" w14:textId="0CD40114" w:rsidR="006F76BD" w:rsidRDefault="0039116C">
      <w:pPr>
        <w:pStyle w:val="Kop3"/>
      </w:pPr>
      <w:bookmarkStart w:id="655" w:name="_Ref_a91d6dc085110f33bc694594a4a03a46_1"/>
      <w:r>
        <w:lastRenderedPageBreak/>
        <w:t>Hergebruik van en verwijzen naar GIO’s en OW-objecten in een ander omgevingsdocument</w:t>
      </w:r>
      <w:bookmarkEnd w:id="655"/>
    </w:p>
    <w:p w14:paraId="5DE1D1C4" w14:textId="1228131E" w:rsidR="002314E0" w:rsidRDefault="003A58EE" w:rsidP="002314E0">
      <w:r>
        <w:t>I</w:t>
      </w:r>
      <w:r w:rsidRPr="003A58EE">
        <w:t>n het kader van enkelvoudige opslag</w:t>
      </w:r>
      <w:r>
        <w:t>,</w:t>
      </w:r>
      <w:r w:rsidRPr="003A58EE">
        <w:t xml:space="preserve"> meervoudig gebruik</w:t>
      </w:r>
      <w:r>
        <w:t xml:space="preserve"> kan </w:t>
      </w:r>
      <w:r w:rsidR="009C235D">
        <w:t xml:space="preserve">de wens bestaan om </w:t>
      </w:r>
      <w:r w:rsidR="009C235D" w:rsidRPr="009C235D">
        <w:t>in een omgevingsdocument gebruik te maken van een GIO of OW-object uit een ander omgevingsdocument.</w:t>
      </w:r>
      <w:r w:rsidR="002314E0">
        <w:t xml:space="preserve"> Dat kan op twee manieren:</w:t>
      </w:r>
    </w:p>
    <w:p w14:paraId="3B3923B8" w14:textId="14C57476" w:rsidR="002314E0" w:rsidRDefault="002314E0">
      <w:pPr>
        <w:pStyle w:val="Opsommingnummers1"/>
        <w:numPr>
          <w:ilvl w:val="0"/>
          <w:numId w:val="39"/>
        </w:numPr>
      </w:pPr>
      <w:r>
        <w:t xml:space="preserve">door een </w:t>
      </w:r>
      <w:r w:rsidR="008839B3">
        <w:t xml:space="preserve">kopie </w:t>
      </w:r>
      <w:r>
        <w:t xml:space="preserve">van een GIO of OW-object </w:t>
      </w:r>
      <w:r w:rsidR="00D70F6C">
        <w:t xml:space="preserve">te maken en die in </w:t>
      </w:r>
      <w:r w:rsidR="008839B3">
        <w:t xml:space="preserve">een ander </w:t>
      </w:r>
      <w:r>
        <w:t>omgevingsdocument</w:t>
      </w:r>
      <w:r w:rsidR="00D70F6C">
        <w:t xml:space="preserve"> te gebruiken</w:t>
      </w:r>
      <w:r>
        <w:t>;</w:t>
      </w:r>
    </w:p>
    <w:p w14:paraId="4A18FD82" w14:textId="35722E17" w:rsidR="003A58EE" w:rsidRDefault="002314E0" w:rsidP="003C1B43">
      <w:pPr>
        <w:pStyle w:val="Opsommingnummers1"/>
      </w:pPr>
      <w:r>
        <w:t xml:space="preserve">door te verwijzen naar een GIO of OW-object in </w:t>
      </w:r>
      <w:r w:rsidR="00D421A8">
        <w:t xml:space="preserve">een ander </w:t>
      </w:r>
      <w:r>
        <w:t>omgevingsdocument.</w:t>
      </w:r>
    </w:p>
    <w:p w14:paraId="618E5A6A" w14:textId="44EA6D9C" w:rsidR="003A58EE" w:rsidRDefault="007F252D" w:rsidP="008F510D">
      <w:r>
        <w:t xml:space="preserve">Deze methoden </w:t>
      </w:r>
      <w:r w:rsidR="00F40AC0">
        <w:t>worden in de volgende paragrafen beschreven, met een advies over de toepassing.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