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36F5F" w14:textId="77777777" w:rsidR="00E43714" w:rsidRPr="00EA6F9E" w:rsidRDefault="00E43714" w:rsidP="00E43714">
      <w:pPr>
        <w:pStyle w:val="Kop5"/>
      </w:pPr>
      <w:bookmarkStart w:id="733" w:name="_Ref_03de31039d7fedd7573a697d8af0cd52_1"/>
      <w:r>
        <w:t xml:space="preserve">Terinzageleggen </w:t>
      </w:r>
      <w:r w:rsidRPr="00541BF1">
        <w:t>op het ontwerpbesluit betrekking hebbende stukken</w:t>
      </w:r>
      <w:bookmarkEnd w:id="733"/>
    </w:p>
    <w:p w14:paraId="04F28A44" w14:textId="3C005131" w:rsidR="00914E8B" w:rsidRDefault="00E43714" w:rsidP="00E43714">
      <w:r>
        <w:t>De gemeente</w:t>
      </w:r>
      <w:r w:rsidRPr="00FE2526">
        <w:t xml:space="preserve"> moet de op het ontwerp betrekking hebbende stukken die redelijkerwijs nodig zijn voor een beoordeling van het ontwerp, ter inzage leggen.</w:t>
      </w:r>
    </w:p>
    <w:p w14:paraId="26A8FE3B" w14:textId="07BB5CD3" w:rsidR="00E43714" w:rsidRDefault="00E43714" w:rsidP="00E43714">
      <w:r>
        <w:t xml:space="preserve">NB: Zoals in paragraaf </w:t>
      </w:r>
      <w:r w:rsidR="007531E1">
        <w:fldChar w:fldCharType="begin"/>
      </w:r>
      <w:r w:rsidR="007531E1">
        <w:instrText xml:space="preserve"> REF _Ref_78a32f4903d793e5be088edbbce76bb9_1 \n \h </w:instrText>
      </w:r>
      <w:r w:rsidR="007531E1">
        <w:fldChar w:fldCharType="separate"/>
      </w:r>
      <w:r w:rsidR="00B549AC">
        <w:t>10.4.3.1</w:t>
      </w:r>
      <w:r w:rsidR="007531E1">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C2DF7B9" w14:textId="77777777" w:rsidR="00E43714" w:rsidRPr="00F41998" w:rsidRDefault="00E43714" w:rsidP="00E43714">
      <w:pPr>
        <w:pStyle w:val="Kader"/>
      </w:pPr>
      <w:r w:rsidRPr="00B26823">
        <w:rPr>
          <w:noProof/>
        </w:rPr>
        <w:lastRenderedPageBreak/>
        <mc:AlternateContent>
          <mc:Choice Requires="wps">
            <w:drawing>
              <wp:inline distT="0" distB="0" distL="0" distR="0" wp14:anchorId="30825384" wp14:editId="12CAC0B4">
                <wp:extent cx="5400040" cy="985631"/>
                <wp:effectExtent l="0" t="0" r="22860" b="22860"/>
                <wp:docPr id="953394670" name="Tekstvak 95339467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59FC6F" w:rsidR="000479F3" w:rsidRDefault="002018BB" w:rsidP="003B1642">
                            <w:r w:rsidRPr="002018BB">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825384" id="Tekstvak 953394670" o:spid="_x0000_s104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8XS0LwIAAFoEAAAOAAAAAAAAAAAAAAAAAC4CAABkcnMv&#10;ZTJvRG9jLnhtbFBLAQItABQABgAIAAAAIQAt+CFs2gAAAAUBAAAPAAAAAAAAAAAAAAAAAIkEAABk&#10;cnMvZG93bnJldi54bWxQSwUGAAAAAAQABADzAAAAkAUAAAAA&#10;" filled="f" strokeweight=".5pt">
                <v:textbox style="mso-fit-shape-to-text:t">
                  <w:txbxContent>
                    <w:p w14:paraId="272D1A14" w14:textId="77777777" w:rsidR="00E43714" w:rsidRPr="00D80A79" w:rsidRDefault="00E43714" w:rsidP="00E43714">
                      <w:pPr>
                        <w:rPr>
                          <w:b/>
                          <w:bCs/>
                        </w:rPr>
                      </w:pPr>
                      <w:r w:rsidRPr="00D80A79">
                        <w:rPr>
                          <w:b/>
                          <w:bCs/>
                        </w:rPr>
                        <w:t>Toekomstige functionaliteit</w:t>
                      </w:r>
                    </w:p>
                    <w:p w14:paraId="5E88AC59" w14:textId="201820C5"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C48BCF5" w14:textId="77777777" w:rsidR="003B1642" w:rsidRDefault="003B1642" w:rsidP="003B1642"/>
                    <w:p w14:paraId="4D85C8B0" w14:textId="77777777" w:rsidR="003B1642" w:rsidRPr="00694434" w:rsidRDefault="003B1642" w:rsidP="003B1642">
                      <w:pPr>
                        <w:rPr>
                          <w:b/>
                          <w:bCs/>
                        </w:rPr>
                      </w:pPr>
                      <w:r w:rsidRPr="00694434">
                        <w:rPr>
                          <w:b/>
                          <w:bCs/>
                        </w:rPr>
                        <w:t>Workaround</w:t>
                      </w:r>
                    </w:p>
                    <w:p w14:paraId="2070DEEE" w14:textId="7B644CA6"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252525E2"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1D2B0547"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67634C9" w14:textId="77777777" w:rsidR="003B1642" w:rsidRDefault="003B1642" w:rsidP="003B1642"/>
                    <w:p w14:paraId="103369B4" w14:textId="1759FC6F" w:rsidR="000479F3" w:rsidRDefault="002018BB" w:rsidP="003B1642">
                      <w:r w:rsidRPr="002018BB">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2018BB">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EE63AFA" w14:textId="2D3D9A09" w:rsidR="00CC3F77" w:rsidRPr="0022671B" w:rsidRDefault="00CC3F77" w:rsidP="003B1642">
                      <w:r w:rsidRPr="00CC3F77">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