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803" w:name="_Ref_febc94de42eb847a3d495b7b2b4fcc04_1"/>
      <w:r>
        <w:t>Aanleveren ontwerpbesluit</w:t>
      </w:r>
      <w:bookmarkEnd w:id="803"/>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00DE6621" w:rsidRPr="00DE6621">
        <w:t xml:space="preserve">In de Regeling staat de volledige initiële regeling (bij het instellen van de </w:t>
      </w:r>
      <w:r w:rsidR="0042064D">
        <w:t>waterschaps</w:t>
      </w:r>
      <w:r w:rsidR="00DE6621" w:rsidRPr="00DE6621">
        <w:t xml:space="preserve">verordening) of de wijzigingsinstructies voor de geconsolideerde regeling (bij een wijziging van de </w:t>
      </w:r>
      <w:r w:rsidR="007E2703" w:rsidRPr="0042064D">
        <w:t>waterschaps</w:t>
      </w:r>
      <w:r w:rsidR="007E2703" w:rsidRPr="00DE6621">
        <w:t>verordening</w:t>
      </w:r>
      <w:r w:rsidR="00DE6621" w:rsidRPr="00DE6621">
        <w:t xml:space="preserve">).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57C79ED6" w14:textId="52FB80E8" w:rsidR="00914E8B"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B549AC">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2025642A" w:rsidR="00440967" w:rsidRDefault="00440967" w:rsidP="00440967">
      <w:pPr>
        <w:pStyle w:val="Kop6"/>
      </w:pPr>
      <w:r>
        <w:t>BesluitMetadata</w:t>
      </w:r>
    </w:p>
    <w:p w14:paraId="438F7FDA" w14:textId="642DA163" w:rsidR="00914E8B"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B549AC">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005854AE" w:rsidRPr="005854AE">
        <w:t xml:space="preserve">vaststelling of </w:t>
      </w:r>
      <w:r w:rsidR="00433187">
        <w:t>wijziging van de waterschapsverordening</w:t>
      </w:r>
      <w:r>
        <w:t xml:space="preserve"> aangegeven hoe ze moeten worden toegepast.</w:t>
      </w:r>
    </w:p>
    <w:p w14:paraId="3FC4FE92" w14:textId="7328B8BE"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lastRenderedPageBreak/>
        <w:t>soortBestuursorgaan</w:t>
      </w:r>
      <w:r>
        <w:t>: kies uit de STOP-waardelijst bestuursorgaan de waarde ‘</w:t>
      </w:r>
      <w:r w:rsidR="00434C3C">
        <w:t>dagelijks bestuur</w:t>
      </w:r>
      <w:r>
        <w:t xml:space="preserve">’ wanneer het gaat om een ontwerp van een </w:t>
      </w:r>
      <w:r w:rsidR="00433187">
        <w:t xml:space="preserve">besluit tot </w:t>
      </w:r>
      <w:r w:rsidR="00254EFD"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005D4976"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072C5328" w14:textId="7C121A94" w:rsidR="00440967" w:rsidRPr="00192998" w:rsidRDefault="00440967" w:rsidP="00440967">
      <w:pPr>
        <w:pStyle w:val="Opsommingtekens1"/>
      </w:pPr>
      <w:r w:rsidRPr="00192998">
        <w:rPr>
          <w:i/>
          <w:iCs/>
        </w:rPr>
        <w:t>citeertitel</w:t>
      </w:r>
      <w:r w:rsidRPr="00192998">
        <w:t xml:space="preserve">: </w:t>
      </w:r>
      <w:r w:rsidR="004A4C18" w:rsidRPr="00192998">
        <w:t>geadviseerd wordt om het gegeven citeertitel te gebruiken. De citeertitel is hetzelfde als de officieleTitel en het RegelingOpschrift van het ontwerpbesluit, of, als die erg lang zijn, een verkorte versie daarvan</w:t>
      </w:r>
      <w:r w:rsidRPr="00192998">
        <w:t xml:space="preserve">. De citeertitel wordt niet in het </w:t>
      </w:r>
      <w:r w:rsidR="006E4EF9" w:rsidRPr="00192998">
        <w:t>ontwerp</w:t>
      </w:r>
      <w:r w:rsidRPr="00192998">
        <w:t xml:space="preserve">besluit vastgesteld en daarom moet voor isOfficieel de waarde </w:t>
      </w:r>
      <w:r w:rsidRPr="00192998">
        <w:rPr>
          <w:i/>
          <w:iCs/>
        </w:rPr>
        <w:t>false</w:t>
      </w:r>
      <w:r w:rsidRPr="00192998">
        <w:t xml:space="preserve"> worden gekozen.</w:t>
      </w:r>
    </w:p>
    <w:p w14:paraId="4A7ED75C" w14:textId="77777777" w:rsidR="00440967" w:rsidRDefault="00440967" w:rsidP="00440967">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47F1C6D3" w:rsidR="00440967" w:rsidRDefault="00440967" w:rsidP="00440967">
      <w:pPr>
        <w:pStyle w:val="Opsommingtekens1"/>
      </w:pPr>
      <w:r w:rsidRPr="00073B3E">
        <w:rPr>
          <w:i/>
          <w:iCs/>
        </w:rPr>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0782C566"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w:t>
      </w:r>
      <w:r w:rsidR="00865927">
        <w:t xml:space="preserve">in </w:t>
      </w:r>
      <w:r w:rsidR="00D8534B">
        <w:fldChar w:fldCharType="begin"/>
      </w:r>
      <w:r w:rsidR="00D8534B">
        <w:instrText xml:space="preserve"> REF _Ref_febc94de42eb847a3d495b7b2b4fcc04_2 \n \h </w:instrText>
      </w:r>
      <w:r w:rsidR="00D8534B">
        <w:fldChar w:fldCharType="separate"/>
      </w:r>
      <w:r w:rsidR="00B549AC">
        <w:t>Figuur 112</w:t>
      </w:r>
      <w:r w:rsidR="00D8534B">
        <w:fldChar w:fldCharType="end"/>
      </w:r>
      <w:r>
        <w:t>:</w:t>
      </w:r>
    </w:p>
    <w:p w14:paraId="3AA3A529" w14:textId="1560B951" w:rsidR="00440967" w:rsidRDefault="00D563A8" w:rsidP="00440967">
      <w:pPr>
        <w:pStyle w:val="Figuur"/>
      </w:pPr>
      <w:r>
        <w:rPr>
          <w:noProof/>
        </w:rPr>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138"/>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bookmarkStart w:id="805" w:name="_Ref_febc94de42eb847a3d495b7b2b4fcc04_2"/>
      <w:r w:rsidRPr="005C5500">
        <w:t>Voorbeeld van de grondslag voor</w:t>
      </w:r>
      <w:r>
        <w:t xml:space="preserve"> de </w:t>
      </w:r>
      <w:r w:rsidR="00433187">
        <w:t>waterschapsverordening</w:t>
      </w:r>
      <w:bookmarkEnd w:id="805"/>
    </w:p>
    <w:p w14:paraId="5AFE980F" w14:textId="1B0BA7AC" w:rsidR="00627D8A" w:rsidRPr="00627D8A" w:rsidRDefault="00916223" w:rsidP="00916223">
      <w:pPr>
        <w:pStyle w:val="Kader"/>
      </w:pPr>
      <w:r w:rsidRPr="00B26823">
        <w:rPr>
          <w:noProof/>
        </w:rPr>
        <w:lastRenderedPageBreak/>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6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1UMAIAAFo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YlR9X7hldUbYGDo92IeCvvWsS/Fz48CYeZQH+Y8/CIo9aEomgvcdaQ+/W3++gPqmDlrMeM&#10;ldxgCTjTPwwovBqNI2ghKePJ13Mo7tSyOrWYt25B6HOEfbIyidE/6INYO+pesQzzmBMmYSQylzwc&#10;xEXYzT2WSar5PDlhCK0I92ZpZQx9QPV5eBXO7tkK4PmBDrMoig+k7XzjS2/nbwHUJUYjzDtM9+hj&#10;gBM5+2WLG3KqJ6/jL2H2G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qtdVDACAABaBAAADgAAAAAAAAAAAAAAAAAuAgAAZHJz&#10;L2Uyb0RvYy54bWxQSwECLQAUAAYACAAAACEALfghbNoAAAAFAQAADwAAAAAAAAAAAAAAAACKBAAA&#10;ZHJzL2Rvd25yZXYueG1sUEsFBgAAAAAEAAQA8wAAAJEFAAAAAA==&#10;" filled="f" strokeweight=".5pt">
                <v:textbox style="mso-fit-shape-to-text:t">
                  <w:txbxContent>
                    <w:p w14:paraId="69FB4B56"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886127C"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r>
        <w:t>RegelingMetadata</w:t>
      </w:r>
    </w:p>
    <w:p w14:paraId="04E3E3D6" w14:textId="084746C8"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B549AC">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00B06791"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12260219" w14:textId="34E9688C" w:rsidR="00914E8B"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572B2391"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 xml:space="preserve">een onderscheidende en herkenbare titel. </w:t>
      </w:r>
      <w:r w:rsidR="002F7D6D">
        <w:t>De officiële titel moet gelijk zijn aan het RegelingOpschrift van de regeling.</w:t>
      </w:r>
      <w:r>
        <w:t xml:space="preserve">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C9798E" w:rsidRDefault="00440967" w:rsidP="00C9798E">
      <w:pPr>
        <w:pStyle w:val="Opsommingtekens1"/>
      </w:pPr>
      <w:r w:rsidRPr="00C9798E">
        <w:rPr>
          <w:i/>
          <w:iCs/>
        </w:rPr>
        <w:t>citeertitel</w:t>
      </w:r>
      <w:r w:rsidRPr="007E05B2">
        <w:t>:</w:t>
      </w:r>
      <w:r>
        <w:t xml:space="preserve"> </w:t>
      </w:r>
      <w:r w:rsidR="00C9798E">
        <w:t xml:space="preserve">maak gebruik van </w:t>
      </w:r>
      <w:r w:rsidR="00C9798E" w:rsidRPr="00E82AC3">
        <w:t xml:space="preserve">het </w:t>
      </w:r>
      <w:r w:rsidR="00C9798E">
        <w:t>gegeven</w:t>
      </w:r>
      <w:r w:rsidR="00C9798E" w:rsidRPr="00E82AC3">
        <w:t xml:space="preserve"> citeertitel</w:t>
      </w:r>
      <w:r w:rsidR="00C9798E">
        <w:t xml:space="preserve"> en doe dat als volgt:</w:t>
      </w:r>
    </w:p>
    <w:p w14:paraId="1DA3BC5F" w14:textId="3AE70FFD" w:rsidR="00C9798E" w:rsidRPr="00A624CC" w:rsidRDefault="00C9798E"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413F506D" w:rsidR="00C9798E" w:rsidRDefault="00C9798E" w:rsidP="00C9798E">
      <w:pPr>
        <w:pStyle w:val="Opsommingtekens2"/>
      </w:pPr>
      <w:r w:rsidRPr="00674056">
        <w:t xml:space="preserve">in </w:t>
      </w:r>
      <w:r>
        <w:t xml:space="preserve">de </w:t>
      </w:r>
      <w:r w:rsidR="007E2703">
        <w:t>waterschaps</w:t>
      </w:r>
      <w:r w:rsidR="007E2703" w:rsidRPr="00674056">
        <w:t>v</w:t>
      </w:r>
      <w:r w:rsidR="007E2703">
        <w:t>erordening</w:t>
      </w:r>
      <w:r w:rsidRPr="00674056">
        <w:t xml:space="preserve"> is de citeertitel </w:t>
      </w:r>
      <w:r>
        <w:t xml:space="preserve">niet </w:t>
      </w:r>
      <w:r w:rsidRPr="00674056">
        <w:t xml:space="preserve">vastgesteld: </w:t>
      </w:r>
      <w:r>
        <w:t xml:space="preserve">laat </w:t>
      </w:r>
      <w:r w:rsidRPr="00CF642B">
        <w:t xml:space="preserve">de citeertitel </w:t>
      </w:r>
      <w:r w:rsidRPr="00E82AC3">
        <w:t xml:space="preserve">hetzelfde zijn als de officiële titel </w:t>
      </w:r>
      <w:r>
        <w:t xml:space="preserve">(en </w:t>
      </w:r>
      <w:r w:rsidRPr="00E82AC3">
        <w:t>het RegelingOpschrift van de regeling</w:t>
      </w:r>
      <w:r>
        <w:t xml:space="preserve">) </w:t>
      </w:r>
      <w:r w:rsidRPr="009653DB">
        <w:t>en kies voor isOfficieel de waarde</w:t>
      </w:r>
      <w:r w:rsidRPr="00B26948">
        <w:t xml:space="preserve"> </w:t>
      </w:r>
      <w:r w:rsidRPr="00B26948">
        <w:rPr>
          <w:i/>
          <w:iCs/>
        </w:rPr>
        <w:t>false</w:t>
      </w:r>
      <w:r w:rsidRPr="00B26948">
        <w:t>.</w:t>
      </w:r>
    </w:p>
    <w:p w14:paraId="422E91BD" w14:textId="77777777" w:rsidR="00440967" w:rsidRDefault="00440967" w:rsidP="00014482">
      <w:pPr>
        <w:pStyle w:val="Opsommingtekens1"/>
      </w:pPr>
      <w:r w:rsidRPr="00C9798E">
        <w:rPr>
          <w:i/>
          <w:iCs/>
        </w:rPr>
        <w:t>Onderwerp</w:t>
      </w:r>
      <w:r w:rsidRPr="00541BF1">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6DA46EE2" w:rsidR="00440967" w:rsidRDefault="00440967" w:rsidP="00440967">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255A1792" w:rsidR="00440967" w:rsidRDefault="00440967" w:rsidP="00440967">
      <w:pPr>
        <w:pStyle w:val="Opsommingtekens1"/>
      </w:pPr>
      <w:r w:rsidRPr="00073B3E">
        <w:rPr>
          <w:i/>
          <w:iCs/>
        </w:rPr>
        <w:lastRenderedPageBreak/>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w:t>
      </w:r>
      <w:r w:rsidR="00865927">
        <w:t xml:space="preserve">in </w:t>
      </w:r>
      <w:r w:rsidR="00D8534B">
        <w:fldChar w:fldCharType="begin"/>
      </w:r>
      <w:r w:rsidR="00D8534B">
        <w:instrText xml:space="preserve"> REF _Ref_febc94de42eb847a3d495b7b2b4fcc04_3 \n \h </w:instrText>
      </w:r>
      <w:r w:rsidR="00D8534B">
        <w:fldChar w:fldCharType="separate"/>
      </w:r>
      <w:r w:rsidR="00B549AC">
        <w:t>Figuur 113</w:t>
      </w:r>
      <w:r w:rsidR="00D8534B">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138"/>
                    <a:stretch>
                      <a:fillRect/>
                    </a:stretch>
                  </pic:blipFill>
                  <pic:spPr>
                    <a:xfrm>
                      <a:off x="0" y="0"/>
                      <a:ext cx="4054400" cy="1340086"/>
                    </a:xfrm>
                    <a:prstGeom prst="rect">
                      <a:avLst/>
                    </a:prstGeom>
                  </pic:spPr>
                </pic:pic>
              </a:graphicData>
            </a:graphic>
          </wp:inline>
        </w:drawing>
      </w:r>
    </w:p>
    <w:p w14:paraId="0CFEB631" w14:textId="6109A36B" w:rsidR="00440967" w:rsidRDefault="00440967" w:rsidP="00440967">
      <w:pPr>
        <w:pStyle w:val="Figuurbijschrift"/>
      </w:pPr>
      <w:bookmarkStart w:id="806" w:name="_Ref_febc94de42eb847a3d495b7b2b4fcc04_3"/>
      <w:r w:rsidRPr="005C5500">
        <w:t>Voorbeeld van de grondslag voor</w:t>
      </w:r>
      <w:r>
        <w:t xml:space="preserve"> de </w:t>
      </w:r>
      <w:r w:rsidR="00433187">
        <w:t>waterschapsverordening</w:t>
      </w:r>
      <w:bookmarkEnd w:id="806"/>
    </w:p>
    <w:p w14:paraId="5805EC47" w14:textId="27CBB028" w:rsidR="00916223" w:rsidRPr="00916223" w:rsidRDefault="00916223" w:rsidP="00916223">
      <w:pPr>
        <w:pStyle w:val="Kader"/>
      </w:pPr>
      <w:r w:rsidRPr="00B26823">
        <w:rPr>
          <w:noProof/>
        </w:rPr>
        <mc:AlternateContent>
          <mc:Choice Requires="wps">
            <w:drawing>
              <wp:inline distT="0" distB="0" distL="0" distR="0" wp14:anchorId="4C31ADC5" wp14:editId="16612F18">
                <wp:extent cx="5400040" cy="985520"/>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520"/>
                        </a:xfrm>
                        <a:prstGeom prst="rect">
                          <a:avLst/>
                        </a:prstGeom>
                        <a:noFill/>
                        <a:ln w="6350">
                          <a:solidFill>
                            <a:prstClr val="black"/>
                          </a:solidFill>
                        </a:ln>
                      </wps:spPr>
                      <wps:txbx>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6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DxB9esLwIAAFoEAAAOAAAAAAAAAAAAAAAAAC4CAABkcnMv&#10;ZTJvRG9jLnhtbFBLAQItABQABgAIAAAAIQAt+CFs2gAAAAUBAAAPAAAAAAAAAAAAAAAAAIkEAABk&#10;cnMvZG93bnJldi54bWxQSwUGAAAAAAQABADzAAAAkAUAAAAA&#10;" filled="f" strokeweight=".5pt">
                <v:textbox style="mso-fit-shape-to-text:t">
                  <w:txbxContent>
                    <w:p w14:paraId="63271DF8" w14:textId="77777777" w:rsidR="00916223" w:rsidRPr="009A08A2" w:rsidRDefault="00916223" w:rsidP="00916223">
                      <w:pPr>
                        <w:rPr>
                          <w:b/>
                          <w:bCs/>
                        </w:rPr>
                      </w:pPr>
                      <w:r>
                        <w:rPr>
                          <w:b/>
                          <w:bCs/>
                        </w:rPr>
                        <w:t>Waarschuwing t</w:t>
                      </w:r>
                      <w:r w:rsidRPr="009A08A2">
                        <w:rPr>
                          <w:b/>
                          <w:bCs/>
                        </w:rPr>
                        <w:t xml:space="preserve">oekomstige </w:t>
                      </w:r>
                      <w:r>
                        <w:rPr>
                          <w:b/>
                          <w:bCs/>
                        </w:rPr>
                        <w:t>wijziging TPOD-standaard</w:t>
                      </w:r>
                    </w:p>
                    <w:p w14:paraId="6EB597B9" w14:textId="77777777" w:rsidR="00916223" w:rsidRDefault="00916223"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807" w:name="_Ref_febc94de42eb847a3d495b7b2b4fcc04_4"/>
      <w:r>
        <w:t>Procedureverloop</w:t>
      </w:r>
      <w:bookmarkEnd w:id="807"/>
    </w:p>
    <w:p w14:paraId="4F7C442A" w14:textId="1D5E9314" w:rsidR="00914E8B" w:rsidRDefault="00440967" w:rsidP="00440967">
      <w:r>
        <w:t xml:space="preserve">Met de module Procedureverloop wordt informatie over het verloop van de procedure van het </w:t>
      </w:r>
      <w:r w:rsidR="00433187">
        <w:t xml:space="preserve">besluit tot </w:t>
      </w:r>
      <w:r w:rsidR="00254EFD"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B549AC">
        <w:t>10.3.6</w:t>
      </w:r>
      <w:r>
        <w:fldChar w:fldCharType="end"/>
      </w:r>
      <w:r>
        <w:t xml:space="preserve"> is beschreven hoe het doorgeven van procedure-informatie met het Procedureverloop werkt. Hierna is aangegeven hoe dat concreet bij het ontwerp</w:t>
      </w:r>
      <w:r w:rsidR="00433187">
        <w:t xml:space="preserve">besluit tot </w:t>
      </w:r>
      <w:r w:rsidR="00D63676" w:rsidRPr="00D63676">
        <w:t xml:space="preserve">vaststelling of </w:t>
      </w:r>
      <w:r w:rsidR="00433187">
        <w:t>wijziging van de waterschapsverordening</w:t>
      </w:r>
      <w:r>
        <w:t xml:space="preserve"> moet worden toegepast.</w:t>
      </w:r>
    </w:p>
    <w:p w14:paraId="1DF6FFFD" w14:textId="6D4FDC9E"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het 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77777777" w:rsidR="00440967" w:rsidRDefault="00440967" w:rsidP="00440967">
      <w:r>
        <w:t>Als wordt gekozen voor de eerste manier wordt de module Procedureverloop bij het ontwerpbesluit aangeleverd. Het Procedureverloop moet dan de volgende gegevens bevatten:</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lastRenderedPageBreak/>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214877" w:rsidRDefault="00440967" w:rsidP="00440967">
      <w:pPr>
        <w:pStyle w:val="Opsommingtekens1"/>
      </w:pPr>
      <w:r w:rsidRPr="004E5084">
        <w:rPr>
          <w:i/>
          <w:iCs/>
        </w:rPr>
        <w:t>bekendOp</w:t>
      </w:r>
      <w:r>
        <w:t>:</w:t>
      </w:r>
      <w:r w:rsidRPr="00CC5184">
        <w:t xml:space="preserve"> </w:t>
      </w:r>
      <w:r>
        <w:t xml:space="preserve">vul de datum in waarop het ontwerpbesluit in het </w:t>
      </w:r>
      <w:r w:rsidR="00C8119D">
        <w:t>waterschapsblad</w:t>
      </w:r>
      <w:r>
        <w:t xml:space="preserve">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214877" w:rsidRDefault="00214877" w:rsidP="00440967"/>
    <w:p w14:paraId="2C4B8F58" w14:textId="6CF4FEBD" w:rsidR="00914E8B" w:rsidRDefault="00440967" w:rsidP="00440967">
      <w:r>
        <w:t>NB: bij keuze voor de tweede manier is er geen Procedureverloop bij het ontwerpbesluit.</w:t>
      </w:r>
    </w:p>
    <w:p w14:paraId="775A5BB6" w14:textId="69C6E5F4" w:rsidR="00440967" w:rsidRDefault="00440967" w:rsidP="00440967">
      <w:pPr>
        <w:pStyle w:val="Kader"/>
      </w:pPr>
      <w:r>
        <w:rPr>
          <w:noProof/>
        </w:rPr>
        <mc:AlternateContent>
          <mc:Choice Requires="wps">
            <w:drawing>
              <wp:inline distT="0" distB="0" distL="0" distR="0" wp14:anchorId="2FB814EA" wp14:editId="440718E5">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77777777" w:rsidR="00440967" w:rsidRDefault="00440967" w:rsidP="00440967">
                            <w:pPr>
                              <w:rPr>
                                <w:b/>
                                <w:bCs/>
                              </w:rPr>
                            </w:pPr>
                            <w:r w:rsidRPr="0069163B">
                              <w:rPr>
                                <w:b/>
                                <w:bCs/>
                              </w:rPr>
                              <w:t>Toekomstige functionaliteit</w:t>
                            </w:r>
                          </w:p>
                          <w:p w14:paraId="391A168E" w14:textId="555375A1"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77777777" w:rsidR="00440967" w:rsidRDefault="00440967" w:rsidP="00440967"/>
                          <w:p w14:paraId="0A13DF69" w14:textId="77777777" w:rsidR="00440967" w:rsidRPr="007E360F" w:rsidRDefault="00440967" w:rsidP="00440967">
                            <w:pPr>
                              <w:rPr>
                                <w:b/>
                                <w:bCs/>
                              </w:rPr>
                            </w:pPr>
                            <w:r w:rsidRPr="007E360F">
                              <w:rPr>
                                <w:b/>
                                <w:bCs/>
                              </w:rPr>
                              <w:t>Workaround</w:t>
                            </w:r>
                          </w:p>
                          <w:p w14:paraId="2FFFE2E3" w14:textId="2E87D969" w:rsidR="00914E8B"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06AFEABF"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68"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" filled="f" strokeweight=".5pt">
                <v:textbox style="mso-fit-shape-to-text:t">
                  <w:txbxContent>
                    <w:p w14:paraId="648ABA4D" w14:textId="77777777" w:rsidR="00440967" w:rsidRDefault="00440967" w:rsidP="00440967">
                      <w:pPr>
                        <w:rPr>
                          <w:b/>
                          <w:bCs/>
                        </w:rPr>
                      </w:pPr>
                      <w:r w:rsidRPr="0069163B">
                        <w:rPr>
                          <w:b/>
                          <w:bCs/>
                        </w:rPr>
                        <w:t>Toekomstige functionaliteit</w:t>
                      </w:r>
                    </w:p>
                    <w:p w14:paraId="391A168E" w14:textId="555375A1" w:rsidR="00440967" w:rsidRDefault="00440967" w:rsidP="00440967">
                      <w:r w:rsidRPr="007A0873">
                        <w:t xml:space="preserve">In de </w:t>
                      </w:r>
                      <w:r>
                        <w:t xml:space="preserve">huidige versie </w:t>
                      </w:r>
                      <w:r w:rsidRPr="007A0873">
                        <w:t xml:space="preserve">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38E025B8" w14:textId="77777777" w:rsidR="00440967" w:rsidRDefault="00440967" w:rsidP="00440967"/>
                    <w:p w14:paraId="0A13DF69" w14:textId="77777777" w:rsidR="00440967" w:rsidRPr="007E360F" w:rsidRDefault="00440967" w:rsidP="00440967">
                      <w:pPr>
                        <w:rPr>
                          <w:b/>
                          <w:bCs/>
                        </w:rPr>
                      </w:pPr>
                      <w:r w:rsidRPr="007E360F">
                        <w:rPr>
                          <w:b/>
                          <w:bCs/>
                        </w:rPr>
                        <w:t>Workaround</w:t>
                      </w:r>
                    </w:p>
                    <w:p w14:paraId="2FFFE2E3" w14:textId="2E87D969" w:rsidR="00914E8B"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06AFEABF"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r>
        <w:t>ConsolidatieInformatie</w:t>
      </w:r>
    </w:p>
    <w:p w14:paraId="6D4E05D5" w14:textId="77777777" w:rsidR="008B07A7" w:rsidRDefault="00440967" w:rsidP="008B07A7">
      <w:r>
        <w:t xml:space="preserve">Met de module ConsolidatieInformatie wordt informatie aangeleverd ten behoeve van de consolidatie van het besluit in de regeling. </w:t>
      </w:r>
      <w:r w:rsidR="008B07A7">
        <w:t xml:space="preserve">In de </w:t>
      </w:r>
      <w:r w:rsidR="008B07A7" w:rsidRPr="004C6725">
        <w:t xml:space="preserve">module ConsolidatieInformatie </w:t>
      </w:r>
      <w:r w:rsidR="008B07A7">
        <w:t>worden opgenomen:</w:t>
      </w:r>
    </w:p>
    <w:p w14:paraId="6542AD12" w14:textId="77777777" w:rsidR="008B07A7" w:rsidRDefault="008B07A7" w:rsidP="008B07A7">
      <w:pPr>
        <w:pStyle w:val="Opsommingtekens1"/>
      </w:pPr>
      <w:r>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253C22" w:rsidP="009A7D82">
      <w:pPr>
        <w:pStyle w:val="Opsommingtekens3"/>
      </w:pPr>
      <w:r>
        <w:t xml:space="preserve">Doel: vul hier het Doel in van </w:t>
      </w:r>
      <w:r w:rsidR="00934901" w:rsidRPr="00934901">
        <w:t xml:space="preserve">het </w:t>
      </w:r>
      <w:r w:rsidR="00AF7AC9" w:rsidRPr="00AF7AC9">
        <w:t>ontwerp-vaststellings- of wijzigingsbesluit</w:t>
      </w:r>
    </w:p>
    <w:p w14:paraId="024C5124" w14:textId="405C809D" w:rsidR="00440967" w:rsidRDefault="00253C22" w:rsidP="009A7D82">
      <w:pPr>
        <w:pStyle w:val="Opsommingtekens3"/>
      </w:pPr>
      <w:r>
        <w:t xml:space="preserve">instrumentVersie: vul hier de identificatie in van </w:t>
      </w:r>
      <w:r w:rsidR="0015416D" w:rsidRPr="0015416D">
        <w:t>de nieuwe regelingversie van</w:t>
      </w:r>
      <w:r w:rsidR="001A7ABB">
        <w:t xml:space="preserve"> de waterschapsverordening</w:t>
      </w:r>
    </w:p>
    <w:p w14:paraId="44D17299" w14:textId="42BEA94C" w:rsidR="00440967" w:rsidRPr="00E85D1E" w:rsidRDefault="00934901" w:rsidP="009A7D82">
      <w:pPr>
        <w:pStyle w:val="Opsommingtekens3"/>
      </w:pPr>
      <w:r>
        <w:t xml:space="preserve">eId: </w:t>
      </w:r>
      <w:r w:rsidR="0096235B" w:rsidRPr="0096235B">
        <w:t>vul hier de identificatie in</w:t>
      </w:r>
      <w:r w:rsidR="00440967" w:rsidRPr="00E85D1E">
        <w:t xml:space="preserve"> van het WijzigArtikel in het ontwerpbesluit (het artikel waarin staat wat het bestuursorgaan beoogt met het besluit </w:t>
      </w:r>
      <w:r w:rsidR="009E77F4"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253C22" w:rsidP="009A7D82">
      <w:pPr>
        <w:pStyle w:val="Opsommingtekens3"/>
      </w:pPr>
      <w:r>
        <w:t xml:space="preserve">Doel: vul hier het Doel in van </w:t>
      </w:r>
      <w:r w:rsidR="00934901" w:rsidRPr="00934901">
        <w:t xml:space="preserve">het </w:t>
      </w:r>
      <w:r w:rsidR="0015416D" w:rsidRPr="0015416D">
        <w:t>ontwerp-vaststellings- of wijzigingsbesluit</w:t>
      </w:r>
    </w:p>
    <w:p w14:paraId="5BACFC5F" w14:textId="4B693D2E" w:rsidR="00440967" w:rsidRPr="004F1952" w:rsidRDefault="00253C22" w:rsidP="009A7D82">
      <w:pPr>
        <w:pStyle w:val="Opsommingtekens3"/>
      </w:pPr>
      <w:r>
        <w:t xml:space="preserve">instrumentVersie: vul hier de identificatie in van </w:t>
      </w:r>
      <w:r w:rsidR="001A7ABB" w:rsidRPr="001A7ABB">
        <w:t>het nieuwe Informatieobject</w:t>
      </w:r>
    </w:p>
    <w:p w14:paraId="165A9DDC" w14:textId="40787A4B" w:rsidR="00440967" w:rsidRDefault="00253C22"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lastRenderedPageBreak/>
        <w:t>Datum publicatie ontwerpbesluit</w:t>
      </w:r>
    </w:p>
    <w:p w14:paraId="2E39112E" w14:textId="203D0870" w:rsidR="00347466" w:rsidRDefault="00347466" w:rsidP="00440967">
      <w:r>
        <w:t xml:space="preserve">Het waterschap </w:t>
      </w:r>
      <w:r w:rsidRPr="00347466">
        <w:t xml:space="preserve">moet de datum waarop </w:t>
      </w:r>
      <w:r w:rsidR="005312E2">
        <w:t>het</w:t>
      </w:r>
      <w:r w:rsidRPr="00347466">
        <w:t xml:space="preserve"> wil dat het ontwerpbesluit in het </w:t>
      </w:r>
      <w:r w:rsidR="005312E2">
        <w:t>waterschaps</w:t>
      </w:r>
      <w:r w:rsidRPr="00347466">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138" Type="http://schemas.openxmlformats.org/officeDocument/2006/relationships/image" Target="media/image_5e4c38d03830efe9fcee8467c79430b4.png"/><Relationship Id="rId138"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