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1C2C3F" w:rsidRDefault="001C2C3F" w:rsidP="002B363E">
      <w:pPr>
        <w:pStyle w:val="Kop5"/>
      </w:pPr>
      <w:r w:rsidRPr="001C2C3F">
        <w:t>Technische voorbereiding: aanmaken van het Doel</w:t>
      </w:r>
    </w:p>
    <w:p w14:paraId="7CC9917A" w14:textId="7497203B" w:rsidR="00914E8B" w:rsidRPr="00F03DD9" w:rsidRDefault="00D90328" w:rsidP="00F57AE4">
      <w:r w:rsidRPr="00D90328">
        <w:t xml:space="preserve">Zoals in paragraaf </w:t>
      </w:r>
      <w:r>
        <w:fldChar w:fldCharType="begin"/>
      </w:r>
      <w:r>
        <w:instrText xml:space="preserve"> REF _Ref_10e7225911676895a7da237c9199dd01_1 \n \h </w:instrText>
      </w:r>
      <w:r>
        <w:fldChar w:fldCharType="separate"/>
      </w:r>
      <w:r w:rsidR="00B549AC">
        <w:t>10.3.1</w:t>
      </w:r>
      <w:r>
        <w:fldChar w:fldCharType="end"/>
      </w:r>
      <w:r>
        <w:t xml:space="preserve"> al is </w:t>
      </w:r>
      <w:r w:rsidR="00F57AE4">
        <w:t xml:space="preserve">aangegeven, is </w:t>
      </w:r>
      <w:r w:rsidR="00F57AE4" w:rsidRPr="006E633A">
        <w:t xml:space="preserve">een unieke identificatie nodig </w:t>
      </w:r>
      <w:r w:rsidR="00F57AE4">
        <w:t>o</w:t>
      </w:r>
      <w:r w:rsidR="00F57AE4" w:rsidRPr="00F03DD9">
        <w:t xml:space="preserve">m van een omgevingsdocument vast te leggen dat tekst, informatieobjecten en </w:t>
      </w:r>
      <w:r w:rsidR="00F57AE4">
        <w:t>OW-informatie</w:t>
      </w:r>
      <w:r w:rsidR="00F57AE4" w:rsidRPr="00F03DD9">
        <w:t xml:space="preserve"> bij elkaar horen, gedurende het </w:t>
      </w:r>
      <w:r w:rsidR="00F57AE4">
        <w:t xml:space="preserve">hele </w:t>
      </w:r>
      <w:r w:rsidR="00F57AE4" w:rsidRPr="00F03DD9">
        <w:t>proces van concipiëren, voorbereid</w:t>
      </w:r>
      <w:r w:rsidR="00F57AE4">
        <w:t>e</w:t>
      </w:r>
      <w:r w:rsidR="00F57AE4" w:rsidRPr="00F03DD9">
        <w:t>n, beslui</w:t>
      </w:r>
      <w:r w:rsidR="00F57AE4">
        <w:t>ten</w:t>
      </w:r>
      <w:r w:rsidR="00F57AE4" w:rsidRPr="00F03DD9">
        <w:t xml:space="preserve">, bekendmaken en consolideren. De STOP/TPOD-standaard noemt die identificatie Doel. </w:t>
      </w:r>
      <w:r w:rsidR="00F57AE4">
        <w:t>Het Doel wordt b</w:t>
      </w:r>
      <w:r w:rsidR="00F57AE4" w:rsidRPr="0084678E">
        <w:t xml:space="preserve">ij het ter publicatie of bekendmaking aanleveren van een </w:t>
      </w:r>
      <w:r w:rsidR="00E1018B">
        <w:t>(ontwerp)</w:t>
      </w:r>
      <w:r w:rsidR="00F57AE4" w:rsidRPr="0084678E">
        <w:t xml:space="preserve">besluit tot </w:t>
      </w:r>
      <w:r w:rsidR="00F57AE4">
        <w:t xml:space="preserve">vaststelling of </w:t>
      </w:r>
      <w:r w:rsidR="00F57AE4" w:rsidRPr="0084678E">
        <w:t xml:space="preserve">wijziging van </w:t>
      </w:r>
      <w:r w:rsidR="00F57AE4">
        <w:t>de omgevingsvisie meegeleverd.</w:t>
      </w:r>
    </w:p>
    <w:p w14:paraId="2E97ED5D" w14:textId="5BDEFA04" w:rsidR="00F57AE4" w:rsidRPr="00F03DD9" w:rsidRDefault="00F57AE4" w:rsidP="00F57AE4">
      <w:r>
        <w:t xml:space="preserve">De eerste handeling bij de start van het opstellen van </w:t>
      </w:r>
      <w:r w:rsidR="00E1018B">
        <w:t>zo</w:t>
      </w:r>
      <w:r w:rsidR="00661C3A">
        <w:t>’</w:t>
      </w:r>
      <w:r w:rsidR="00E1018B">
        <w:t>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F57AE4" w:rsidRPr="00F03DD9" w:rsidRDefault="00F57AE4" w:rsidP="00F57AE4">
      <w:pPr>
        <w:pStyle w:val="Opsommingtekens1"/>
      </w:pPr>
      <w:r w:rsidRPr="00F03DD9">
        <w:lastRenderedPageBreak/>
        <w:t>de identificatie moet het volgende patroon volgen: /join/id/proces/</w:t>
      </w:r>
      <w:r w:rsidR="00661C3A">
        <w:t>”</w:t>
      </w:r>
      <w:r w:rsidRPr="00F03DD9">
        <w:t xml:space="preserve"> &lt;overheid&gt; </w:t>
      </w:r>
      <w:r w:rsidR="00661C3A">
        <w:t>“</w:t>
      </w:r>
      <w:r w:rsidRPr="00F03DD9">
        <w:t>/</w:t>
      </w:r>
      <w:r w:rsidR="00661C3A">
        <w:t>”</w:t>
      </w:r>
      <w:r w:rsidRPr="00F03DD9">
        <w:t xml:space="preserve"> &lt;datum&gt; </w:t>
      </w:r>
      <w:r w:rsidR="00661C3A">
        <w:t>“</w:t>
      </w:r>
      <w:r w:rsidRPr="00F03DD9">
        <w:t>/</w:t>
      </w:r>
      <w:r w:rsidR="00661C3A">
        <w:t>”</w:t>
      </w:r>
      <w:r w:rsidRPr="00F03DD9">
        <w:t xml:space="preserve"> &lt;overig&gt;</w:t>
      </w:r>
    </w:p>
    <w:p w14:paraId="0095FEB0" w14:textId="77777777" w:rsidR="00F57AE4" w:rsidRPr="00F03DD9" w:rsidRDefault="00F57AE4"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F57AE4" w:rsidRPr="00F03DD9" w:rsidRDefault="00F57AE4" w:rsidP="00F57AE4">
      <w:pPr>
        <w:pStyle w:val="Opsommingtekens1"/>
      </w:pPr>
      <w:r w:rsidRPr="00F03DD9">
        <w:t>datum: datum van het ontstaan van het doel; dit mag een jaartal of een volledige datum zijn</w:t>
      </w:r>
    </w:p>
    <w:p w14:paraId="79E0E3E0" w14:textId="77777777" w:rsidR="00F57AE4" w:rsidRPr="00F03DD9" w:rsidRDefault="00F57AE4"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F57AE4" w:rsidRPr="00F03DD9" w:rsidRDefault="00F57AE4" w:rsidP="00F57AE4">
      <w:pPr>
        <w:pStyle w:val="Opsommingtekens2"/>
      </w:pPr>
      <w:r w:rsidRPr="00F03DD9">
        <w:t>alleen toegestaan: boven- en onderkast letters, cijfers en underscore;</w:t>
      </w:r>
    </w:p>
    <w:p w14:paraId="7A11DF2B" w14:textId="77777777" w:rsidR="00F57AE4" w:rsidRDefault="00F57AE4" w:rsidP="00F57AE4">
      <w:pPr>
        <w:pStyle w:val="Opsommingtekens2"/>
      </w:pPr>
      <w:r w:rsidRPr="00F03DD9">
        <w:t>te beginnen met een cijfer of letter;</w:t>
      </w:r>
    </w:p>
    <w:p w14:paraId="1AAB6085" w14:textId="77777777" w:rsidR="00F57AE4" w:rsidRDefault="00F57AE4" w:rsidP="00F57AE4">
      <w:pPr>
        <w:pStyle w:val="Opsommingtekens2"/>
      </w:pPr>
      <w:r w:rsidRPr="00F03DD9">
        <w:t>maximale lengte:</w:t>
      </w:r>
      <w:r w:rsidRPr="00B26823">
        <w:t>128 karakters.</w:t>
      </w:r>
    </w:p>
    <w:p w14:paraId="3BA2975F" w14:textId="77777777" w:rsidR="00F57AE4" w:rsidRDefault="00F57AE4" w:rsidP="00F57AE4">
      <w:r w:rsidRPr="00D43178">
        <w:t>Het Doel moet uiteraard uniek zijn.</w:t>
      </w:r>
    </w:p>
    <w:p w14:paraId="6795F52C" w14:textId="77777777" w:rsidR="00F57AE4" w:rsidRDefault="00F57AE4" w:rsidP="00F57AE4"/>
    <w:p w14:paraId="7EEB74C5" w14:textId="77777777" w:rsidR="00F57AE4" w:rsidRDefault="00F57AE4"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F57AE4" w:rsidRDefault="00F57AE4" w:rsidP="00F57AE4"/>
    <w:p w14:paraId="4E0B3CB3" w14:textId="55D4601B" w:rsidR="00F57AE4" w:rsidRPr="00695B75" w:rsidRDefault="00F57AE4" w:rsidP="00F57AE4">
      <w:r>
        <w:t xml:space="preserve">Nadat het Doel is aangemaakt, </w:t>
      </w:r>
      <w:r w:rsidR="00FF41D2" w:rsidRPr="00FF41D2">
        <w:t xml:space="preserve">start de ambtelijke organisatie van </w:t>
      </w:r>
      <w:r w:rsidR="00FF41D2">
        <w:t xml:space="preserve">gemeente, provincie of Rijk </w:t>
      </w:r>
      <w:r>
        <w:t>in de plansoftware met de nieuwe regelingversie</w:t>
      </w:r>
      <w:r w:rsidR="00B60FAC">
        <w:t xml:space="preserve"> van de omgevingsvisie</w:t>
      </w:r>
      <w:r>
        <w:t xml:space="preserv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rsidR="00026C29">
        <w:t>wijziging</w:t>
      </w:r>
      <w:r w:rsidR="00026C29" w:rsidRPr="00BA7AAF">
        <w:t xml:space="preserve"> </w:t>
      </w:r>
      <w:r w:rsidRPr="00BA7AAF">
        <w:t>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