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F1065" w14:textId="77777777" w:rsidR="00912A85" w:rsidRDefault="00912A85" w:rsidP="00912A85">
      <w:pPr>
        <w:pStyle w:val="Kop5"/>
      </w:pPr>
      <w:bookmarkStart w:id="121" w:name="_Ref_6b9e588e5dc3d0a54f35e45aa0fd3eae_1"/>
      <w:bookmarkStart w:id="122" w:name="_Ref_6b9e588e5dc3d0a54f35e45aa0fd3eae_2"/>
      <w:r>
        <w:t>Toelichting</w:t>
      </w:r>
      <w:bookmarkEnd w:id="121"/>
      <w:bookmarkEnd w:id="122"/>
    </w:p>
    <w:p w14:paraId="7884CE53" w14:textId="77777777" w:rsidR="00912A85" w:rsidRDefault="00912A85" w:rsidP="00912A85">
      <w:r>
        <w:t xml:space="preserve">RegelingCompact is het model dat een </w:t>
      </w:r>
      <w:r w:rsidRPr="009254C7">
        <w:t>decentr</w:t>
      </w:r>
      <w:r>
        <w:t>a</w:t>
      </w:r>
      <w:r w:rsidRPr="009254C7">
        <w:t xml:space="preserve">al </w:t>
      </w:r>
      <w:r>
        <w:t xml:space="preserve">bevoegd gezag moet gebruiken als het een nieuw, initieel omgevingsdocument met Artikelstructuur instelt. </w:t>
      </w:r>
      <w:r w:rsidRPr="0049629B">
        <w:t>Bij de omgevingsverordening zal er een initiële regeling word</w:t>
      </w:r>
      <w:r>
        <w:t>en</w:t>
      </w:r>
      <w:r w:rsidRPr="0049629B">
        <w:t xml:space="preserve"> ingesteld. Bij het omgevingsplan en de waterschapsverordening zullen gemeente respectievelijk waterschap in principe geen initiële regeling aanleveren, omdat bij beide door de bruidsschat al een initiële regeling bestaat. Alleen in specifieke gevallen van bestuurlijke herindeling kan het nodig zijn dat een gemeente of waterschap een initiële regeling van omgevingsplan of waterschapsverordening moet aanleveren.</w:t>
      </w:r>
      <w:r>
        <w:t xml:space="preserve"> </w:t>
      </w:r>
      <w:r w:rsidRPr="003633FA">
        <w:t xml:space="preserve">RegelingCompact </w:t>
      </w:r>
      <w:r>
        <w:t xml:space="preserve">is ook het model voor de geconsolideerde regeling van die omgevingsdocumenten </w:t>
      </w:r>
      <w:r w:rsidRPr="003633FA">
        <w:t>met Artikelstructuur</w:t>
      </w:r>
      <w:r>
        <w:t xml:space="preserve"> van decentrale bevoegde gezagen.</w:t>
      </w:r>
    </w:p>
    <w:p w14:paraId="19EC4BFA" w14:textId="77777777" w:rsidR="00912A85" w:rsidRDefault="00912A85" w:rsidP="00912A85"/>
    <w:p w14:paraId="192B792F" w14:textId="6E99E729" w:rsidR="00912A85" w:rsidRDefault="00912A85" w:rsidP="00912A85">
      <w:r w:rsidRPr="00AE0435">
        <w:t xml:space="preserve">In deze paragraaf worden de elementen toegelicht die moeten respectievelijk kunnen voorkomen in een </w:t>
      </w:r>
      <w:r>
        <w:t>Regeling</w:t>
      </w:r>
      <w:r w:rsidRPr="00AE0435">
        <w:t xml:space="preserve"> overeenkomstig het model </w:t>
      </w:r>
      <w:r>
        <w:t>Regeling</w:t>
      </w:r>
      <w:r w:rsidRPr="00AE0435">
        <w:t xml:space="preserve">Compact. </w:t>
      </w:r>
      <w:r>
        <w:fldChar w:fldCharType="begin"/>
      </w:r>
      <w:r>
        <w:instrText xml:space="preserve"> REF _Ref_6b9e588e5dc3d0a54f35e45aa0fd3eae_3 \r \h </w:instrText>
      </w:r>
      <w:r>
        <w:fldChar w:fldCharType="separate"/>
      </w:r>
      <w:r w:rsidR="00367A0A">
        <w:t>Figuur 9</w:t>
      </w:r>
      <w:r>
        <w:fldChar w:fldCharType="end"/>
      </w:r>
      <w:r w:rsidRPr="00CD1BCF">
        <w:t xml:space="preserve"> la</w:t>
      </w:r>
      <w:r>
        <w:t>a</w:t>
      </w:r>
      <w:r w:rsidRPr="00CD1BCF">
        <w:t xml:space="preserve">t schematisch zien hoe het model </w:t>
      </w:r>
      <w:r>
        <w:t>Regeling</w:t>
      </w:r>
      <w:r w:rsidRPr="00CD1BCF">
        <w:t xml:space="preserve">Compact voor </w:t>
      </w:r>
      <w:fldSimple w:instr=" DOCVARIABLE ID01+ ">
        <w:r w:rsidR="00367A0A">
          <w:t>het omgevingsplan</w:t>
        </w:r>
      </w:fldSimple>
      <w:r w:rsidRPr="00CD1BCF">
        <w:t xml:space="preserve"> er uit ziet (de nummers voor de elementen verwijzen naar de nummering in de vorige paragraaf).</w:t>
      </w:r>
    </w:p>
    <w:p w14:paraId="33D4BEDD" w14:textId="77777777" w:rsidR="00912A85" w:rsidRDefault="00912A85" w:rsidP="00912A85">
      <w:pPr>
        <w:pStyle w:val="Figuur"/>
      </w:pPr>
      <w:r>
        <w:rPr>
          <w:noProof/>
        </w:rPr>
        <w:drawing>
          <wp:inline distT="0" distB="0" distL="0" distR="0" wp14:anchorId="63E569C1" wp14:editId="73170EEA">
            <wp:extent cx="4051664" cy="4724400"/>
            <wp:effectExtent l="0" t="0" r="6350" b="0"/>
            <wp:docPr id="953394625" name="Afbeelding 953394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25" name="Afbeelding 953394625"/>
                    <pic:cNvPicPr/>
                  </pic:nvPicPr>
                  <pic:blipFill>
                    <a:blip r:embed="rId29"/>
                    <a:stretch>
                      <a:fillRect/>
                    </a:stretch>
                  </pic:blipFill>
                  <pic:spPr>
                    <a:xfrm>
                      <a:off x="0" y="0"/>
                      <a:ext cx="4065109" cy="4740078"/>
                    </a:xfrm>
                    <a:prstGeom prst="rect">
                      <a:avLst/>
                    </a:prstGeom>
                  </pic:spPr>
                </pic:pic>
              </a:graphicData>
            </a:graphic>
          </wp:inline>
        </w:drawing>
      </w:r>
    </w:p>
    <w:p w14:paraId="03AB065F" w14:textId="77777777" w:rsidR="00912A85" w:rsidRDefault="00912A85" w:rsidP="00912A85">
      <w:pPr>
        <w:pStyle w:val="Figuurbijschrift"/>
      </w:pPr>
      <w:bookmarkStart w:id="125" w:name="_Ref_6b9e588e5dc3d0a54f35e45aa0fd3eae_3"/>
      <w:r>
        <w:t>Overzicht van model RegelingCompact</w:t>
      </w:r>
      <w:bookmarkEnd w:id="125"/>
    </w:p>
    <w:p w14:paraId="53201512" w14:textId="13863337" w:rsidR="00912A85" w:rsidRDefault="00912A85" w:rsidP="00912A85">
      <w:r w:rsidRPr="00653DEF">
        <w:lastRenderedPageBreak/>
        <w:t xml:space="preserve">In de hierna volgende toelichting </w:t>
      </w:r>
      <w:r w:rsidRPr="00AE0435">
        <w:t xml:space="preserve">wordt de nummering van paragraaf </w:t>
      </w:r>
      <w:r w:rsidRPr="00863F41">
        <w:rPr>
          <w:rStyle w:val="Verwijzing"/>
        </w:rPr>
        <w:fldChar w:fldCharType="begin"/>
      </w:r>
      <w:r w:rsidRPr="00863F41">
        <w:rPr>
          <w:rStyle w:val="Verwijzing"/>
        </w:rPr>
        <w:instrText xml:space="preserve"> REF _Ref_25056d55832a5f226333d2cc7a9ea6aa_1 \r \h </w:instrText>
      </w:r>
      <w:r w:rsidRPr="00863F41">
        <w:rPr>
          <w:rStyle w:val="Verwijzing"/>
        </w:rPr>
      </w:r>
      <w:r w:rsidRPr="00863F41">
        <w:rPr>
          <w:rStyle w:val="Verwijzing"/>
        </w:rPr>
        <w:fldChar w:fldCharType="separate"/>
      </w:r>
      <w:r w:rsidR="00367A0A">
        <w:rPr>
          <w:rStyle w:val="Verwijzing"/>
        </w:rPr>
        <w:t>4.3.3.1</w:t>
      </w:r>
      <w:r w:rsidRPr="00863F41">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0F24F7">
        <w:t>De ‘hoofdelementen’ zijn weer vetgedrukt en de ‘subelementen’ schuingedrukt.</w:t>
      </w:r>
    </w:p>
    <w:p w14:paraId="10D533FA" w14:textId="77777777" w:rsidR="00912A85" w:rsidRDefault="00912A85" w:rsidP="00912A85"/>
    <w:p w14:paraId="5E37A887" w14:textId="77777777" w:rsidR="00912A85" w:rsidRPr="00467426" w:rsidRDefault="00912A85" w:rsidP="00912A85">
      <w:pPr>
        <w:pStyle w:val="Opsommingnummers1"/>
        <w:numPr>
          <w:ilvl w:val="0"/>
          <w:numId w:val="9"/>
        </w:numPr>
      </w:pPr>
      <w:r w:rsidRPr="00D25014">
        <w:rPr>
          <w:b/>
          <w:bCs/>
        </w:rPr>
        <w:t>RegelingOpschrift</w:t>
      </w:r>
      <w:r w:rsidRPr="006B004F">
        <w:t>: de officiële titel van de Regeling. Bijvoorbeeld: Omgevingsverordening Utrecht, of Omgevingsplan Amsterdam.</w:t>
      </w:r>
    </w:p>
    <w:p w14:paraId="1849316A" w14:textId="72E73C48" w:rsidR="00912A85" w:rsidRPr="00467426" w:rsidRDefault="00912A85" w:rsidP="00912A85">
      <w:pPr>
        <w:pStyle w:val="Opsommingnummers1"/>
      </w:pPr>
      <w:r w:rsidRPr="00467426">
        <w:rPr>
          <w:b/>
          <w:bCs/>
        </w:rPr>
        <w:t>Lichaam</w:t>
      </w:r>
      <w:r w:rsidRPr="00467426">
        <w:t xml:space="preserve">: </w:t>
      </w:r>
      <w:r>
        <w:t xml:space="preserve">het element dat </w:t>
      </w:r>
      <w:r w:rsidRPr="005015E6">
        <w:t xml:space="preserve">de artikelen met de inhoud van het omgevingsdocument </w:t>
      </w:r>
      <w:r>
        <w:t>bevat.</w:t>
      </w:r>
      <w:r w:rsidRPr="005015E6">
        <w:t xml:space="preserve"> </w:t>
      </w:r>
      <w:r>
        <w:t xml:space="preserve">Voor de inhoud van het Lichaam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_Ref_8cc5fd2b517f090007c9515ea59ee691_1 \r \h </w:instrText>
      </w:r>
      <w:r w:rsidRPr="00863F41">
        <w:rPr>
          <w:rStyle w:val="Verwijzing"/>
        </w:rPr>
      </w:r>
      <w:r w:rsidRPr="00863F41">
        <w:rPr>
          <w:rStyle w:val="Verwijzing"/>
        </w:rPr>
        <w:fldChar w:fldCharType="separate"/>
      </w:r>
      <w:r w:rsidR="00367A0A">
        <w:rPr>
          <w:rStyle w:val="Verwijzing"/>
        </w:rPr>
        <w:t>5.2</w:t>
      </w:r>
      <w:r w:rsidRPr="00863F41">
        <w:rPr>
          <w:rStyle w:val="Verwijzing"/>
        </w:rPr>
        <w:fldChar w:fldCharType="end"/>
      </w:r>
      <w:r w:rsidRPr="005015E6">
        <w:t>. Dit is het onderdeel dat wordt geannoteerd met</w:t>
      </w:r>
      <w:r>
        <w:t xml:space="preserve"> de</w:t>
      </w:r>
      <w:r w:rsidRPr="005015E6">
        <w:t xml:space="preserve"> </w:t>
      </w:r>
      <w:r>
        <w:t>OW-object</w:t>
      </w:r>
      <w:r w:rsidRPr="005015E6">
        <w:t xml:space="preserve">en </w:t>
      </w:r>
      <w:r>
        <w:t xml:space="preserve">die zijn </w:t>
      </w:r>
      <w:r w:rsidRPr="005015E6">
        <w:t xml:space="preserve">beschreven in hoofdstuk </w:t>
      </w:r>
      <w:r w:rsidRPr="00863F41">
        <w:rPr>
          <w:rStyle w:val="Verwijzing"/>
        </w:rPr>
        <w:fldChar w:fldCharType="begin"/>
      </w:r>
      <w:r w:rsidRPr="00863F41">
        <w:rPr>
          <w:rStyle w:val="Verwijzing"/>
        </w:rPr>
        <w:instrText xml:space="preserve"> REF _Ref_adae651e87316a7f8b364db06963376d_1 \r \h </w:instrText>
      </w:r>
      <w:r w:rsidRPr="00863F41">
        <w:rPr>
          <w:rStyle w:val="Verwijzing"/>
        </w:rPr>
      </w:r>
      <w:r w:rsidRPr="00863F41">
        <w:rPr>
          <w:rStyle w:val="Verwijzing"/>
        </w:rPr>
        <w:fldChar w:fldCharType="separate"/>
      </w:r>
      <w:r w:rsidR="00367A0A">
        <w:rPr>
          <w:rStyle w:val="Verwijzing"/>
        </w:rPr>
        <w:t>7</w:t>
      </w:r>
      <w:r w:rsidRPr="00863F41">
        <w:rPr>
          <w:rStyle w:val="Verwijzing"/>
        </w:rPr>
        <w:fldChar w:fldCharType="end"/>
      </w:r>
      <w:r w:rsidRPr="005015E6">
        <w:t>.</w:t>
      </w:r>
    </w:p>
    <w:p w14:paraId="4AF97856" w14:textId="5329675B" w:rsidR="00912A85" w:rsidRDefault="00912A85" w:rsidP="00912A85">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integraal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bijlagen bij </w:t>
      </w:r>
      <w:r>
        <w:t xml:space="preserve">de Regeling </w:t>
      </w:r>
      <w:r w:rsidRPr="00A761B2">
        <w:t xml:space="preserve">worden gevoegd als nodig is. </w:t>
      </w:r>
      <w:r w:rsidRPr="00023FC9">
        <w:t xml:space="preserve">Bijlagen bij de Regeling worden bekendgemaakt én geconsolideerd. </w:t>
      </w:r>
      <w:r w:rsidRPr="00E13FB6">
        <w:t xml:space="preserve">Dat laatste houdt in dat ze met een later wijzigingsbesluit gewijzigd kunnen worden. </w:t>
      </w:r>
      <w:r w:rsidRPr="00023FC9">
        <w:t xml:space="preserve">Deze bijlagen zijn zowel te vinden </w:t>
      </w:r>
      <w:r>
        <w:t xml:space="preserve">in het publicatieblad van het bevoegd gezag </w:t>
      </w:r>
      <w:r w:rsidRPr="00023FC9">
        <w:t>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Pr>
          <w:rStyle w:val="Verwijzing"/>
        </w:rPr>
        <w:fldChar w:fldCharType="begin"/>
      </w:r>
      <w:r>
        <w:instrText xml:space="preserve"> REF _Ref_0097978158c84fda544c1c19aa61f88c_1 \n \h </w:instrText>
      </w:r>
      <w:r>
        <w:rPr>
          <w:rStyle w:val="Verwijzing"/>
        </w:rPr>
      </w:r>
      <w:r>
        <w:rPr>
          <w:rStyle w:val="Verwijzing"/>
        </w:rPr>
        <w:fldChar w:fldCharType="separate"/>
      </w:r>
      <w:r w:rsidR="00367A0A">
        <w:t>5.3</w:t>
      </w:r>
      <w:r>
        <w:rPr>
          <w:rStyle w:val="Verwijzing"/>
        </w:rPr>
        <w:fldChar w:fldCharType="end"/>
      </w:r>
      <w:r>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Pr="00A536E0">
        <w:t xml:space="preserve">de aanhalingstermen van </w:t>
      </w:r>
      <w:r>
        <w:t xml:space="preserve">normen, versie en vindplaats). Voor die onderverdeling worden de vrijetekstelementen Divisie (optioneel element) en Divisietekst (verplicht element) gebruikt. </w:t>
      </w:r>
      <w:r>
        <w:br/>
        <w:t xml:space="preserve">Tekst uitwisselen in STOP-XML is niet altijd mogelijk zonder de tekst te moeten overtypen. Daarom ondersteunt </w:t>
      </w:r>
      <w:r w:rsidRPr="00FC46BF">
        <w:t>de STOP/TPOD-standaard</w:t>
      </w:r>
      <w:r w:rsidRPr="00FC46BF" w:rsidDel="00FC46BF">
        <w:t xml:space="preserve">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fldChar w:fldCharType="begin"/>
      </w:r>
      <w:r>
        <w:instrText xml:space="preserve"> REF _Ref_25056d55832a5f226333d2cc7a9ea6aa_1 \n \h </w:instrText>
      </w:r>
      <w:r>
        <w:fldChar w:fldCharType="separate"/>
      </w:r>
      <w:r w:rsidR="00367A0A">
        <w:t>4.3.3.1</w:t>
      </w:r>
      <w:r>
        <w:fldChar w:fldCharType="end"/>
      </w:r>
      <w:r>
        <w:t>, bepaald dat een bijlage alleen als PDF-document</w:t>
      </w:r>
      <w:r w:rsidRPr="00404023">
        <w:t xml:space="preserve"> </w:t>
      </w:r>
      <w:r>
        <w:t xml:space="preserve">mag </w:t>
      </w:r>
      <w:r w:rsidRPr="00404023">
        <w:t>worden aangeleverd als het voor het bevoegd gezag redelijkerwijs niet mogelijk is om de bijlage als onderdeel van de tekst in STOP-XML op te stellen</w:t>
      </w:r>
      <w:r>
        <w:t xml:space="preserve"> </w:t>
      </w:r>
      <w:r w:rsidRPr="00F62B5D">
        <w:t xml:space="preserve">én als </w:t>
      </w:r>
      <w:r w:rsidRPr="00F62B5D">
        <w:lastRenderedPageBreak/>
        <w:t>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t xml:space="preserve">. Een bijlage </w:t>
      </w:r>
      <w:r w:rsidRPr="00F87B74">
        <w:t xml:space="preserve">in de vorm van een </w:t>
      </w:r>
      <w:r>
        <w:t>PDF-document</w:t>
      </w:r>
      <w:r w:rsidRPr="00F87B74">
        <w:t xml:space="preserve"> moet onveranderlijk zijn</w:t>
      </w:r>
      <w:r>
        <w:t>.</w:t>
      </w:r>
      <w:r w:rsidRPr="00F87B74">
        <w:t xml:space="preserve"> </w:t>
      </w:r>
      <w:r>
        <w:t>D</w:t>
      </w:r>
      <w:r w:rsidRPr="00F87B74">
        <w:t xml:space="preserve">aarom </w:t>
      </w:r>
      <w:r>
        <w:t xml:space="preserve">moet het PDF-document </w:t>
      </w:r>
      <w:r w:rsidRPr="00F87B74">
        <w:t xml:space="preserve">voldoen aan de eisen van PDF/A-1a of PDF/A-2a en moet </w:t>
      </w:r>
      <w:r>
        <w:t xml:space="preserve">het </w:t>
      </w:r>
      <w:r w:rsidRPr="00F87B74">
        <w:t xml:space="preserve">worden </w:t>
      </w:r>
      <w:r>
        <w:t xml:space="preserve">gepubliceerd als informatieobject. Een beschrijving van beide publicatiemogelijkheden voor bijlagen staat in paragraaf </w:t>
      </w:r>
      <w:r w:rsidRPr="00863F41">
        <w:rPr>
          <w:rStyle w:val="Verwijzing"/>
        </w:rPr>
        <w:fldChar w:fldCharType="begin"/>
      </w:r>
      <w:r w:rsidRPr="00863F41">
        <w:rPr>
          <w:rStyle w:val="Verwijzing"/>
        </w:rPr>
        <w:instrText xml:space="preserve"> REF _Ref_2f3d0ec57417521a524e74bab778481f_2 \r \h </w:instrText>
      </w:r>
      <w:r w:rsidRPr="00863F41">
        <w:rPr>
          <w:rStyle w:val="Verwijzing"/>
        </w:rPr>
      </w:r>
      <w:r w:rsidRPr="00863F41">
        <w:rPr>
          <w:rStyle w:val="Verwijzing"/>
        </w:rPr>
        <w:fldChar w:fldCharType="separate"/>
      </w:r>
      <w:r w:rsidR="00367A0A">
        <w:rPr>
          <w:rStyle w:val="Verwijzing"/>
        </w:rPr>
        <w:t>5.4</w:t>
      </w:r>
      <w:r w:rsidRPr="00863F41">
        <w:rPr>
          <w:rStyle w:val="Verwijzing"/>
        </w:rPr>
        <w:fldChar w:fldCharType="end"/>
      </w:r>
      <w:r>
        <w:t xml:space="preserve">. </w:t>
      </w:r>
      <w:r>
        <w:br/>
        <w:t xml:space="preserve">Bij een </w:t>
      </w:r>
      <w:r w:rsidRPr="00C3236E">
        <w:t>bijlage als onderdeel van de tekst in STOP-XML</w:t>
      </w:r>
      <w:r>
        <w:t xml:space="preserve"> is het mogelijk om met een later wijzigingsbesluit één of meer gedeelten van de bijlage te wijzigen. Bij een </w:t>
      </w:r>
      <w:r w:rsidRPr="009F246A">
        <w:t>bijlage in de vorm van een PDF-document</w:t>
      </w:r>
      <w:r>
        <w:t xml:space="preserve"> kan dat niet; in dat geval wordt het hele </w:t>
      </w:r>
      <w:r w:rsidRPr="004F3DD0">
        <w:t>PDF-document</w:t>
      </w:r>
      <w:r>
        <w:t xml:space="preserve"> </w:t>
      </w:r>
      <w:r w:rsidR="00370D25">
        <w:t>vervangen.</w:t>
      </w:r>
      <w:r w:rsidR="00370D25" w:rsidRPr="00A3156C">
        <w:t xml:space="preserve"> </w:t>
      </w:r>
      <w:r w:rsidR="00701AA7">
        <w:br/>
      </w:r>
      <w:r w:rsidR="00370D25" w:rsidRPr="00A3156C">
        <w:t>In</w:t>
      </w:r>
      <w:r w:rsidRPr="00A3156C">
        <w:t xml:space="preserve">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t>OW-object</w:t>
      </w:r>
      <w:r w:rsidRPr="0085686E">
        <w:t>en.</w:t>
      </w:r>
    </w:p>
    <w:p w14:paraId="5F8A6A5C" w14:textId="6CE93698" w:rsidR="00912A85" w:rsidRPr="00B64D21" w:rsidRDefault="00912A85" w:rsidP="00912A85">
      <w:pPr>
        <w:pStyle w:val="Opsommingnummers1"/>
      </w:pPr>
      <w:r w:rsidRPr="00B64D21">
        <w:rPr>
          <w:b/>
          <w:bCs/>
        </w:rPr>
        <w:t>Toelichting</w:t>
      </w:r>
      <w:r w:rsidRPr="00B64D21">
        <w:t xml:space="preserve">: </w:t>
      </w:r>
      <w:r>
        <w:t xml:space="preserve">het gaat hier om </w:t>
      </w:r>
      <w:r w:rsidRPr="00B64D21">
        <w:t xml:space="preserve">de Toelichting op de Regeling. </w:t>
      </w:r>
      <w:r>
        <w:t xml:space="preserve">De STOP/TPOD-standaard biedt in de huidige versie voor zowel </w:t>
      </w:r>
      <w:r w:rsidRPr="001A308D">
        <w:t xml:space="preserve">Besluit </w:t>
      </w:r>
      <w:r>
        <w:t xml:space="preserve">als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gestructureerde opzet met de onderliggende elementen AlgemeneToelichting en/of ArtikelgewijzeToelichting en anderzijds een vrije, niet nader gestructureerde opzet.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toelichtingen is, namelijk </w:t>
      </w:r>
      <w:r w:rsidRPr="00450D49">
        <w:t xml:space="preserve">het ‘hoofdelement’ Toelichting </w:t>
      </w:r>
      <w:r>
        <w:t xml:space="preserve">met daarbinnen de </w:t>
      </w:r>
      <w:r w:rsidRPr="00450D49">
        <w:t>gestructureerde opzet</w:t>
      </w:r>
      <w:r>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Pr="007D430F">
        <w:t xml:space="preserve">geen gebruik te </w:t>
      </w:r>
      <w:r w:rsidRPr="007D430F">
        <w:lastRenderedPageBreak/>
        <w:t>maken van het ‘hoofdelement’ ArtikelgewijzeToelichting en ook niet van de vrije, niet nader gestructureerde opzet met Divisies en Divisieteksten binnen het ‘hoofdelement’ Toelichting</w:t>
      </w:r>
      <w:r>
        <w:t xml:space="preserve">. </w:t>
      </w:r>
      <w:r w:rsidRPr="003C69E5">
        <w:t xml:space="preserve">NB: voor de toelichting op </w:t>
      </w:r>
      <w:r>
        <w:t>het besluit</w:t>
      </w:r>
      <w:r w:rsidRPr="003C69E5">
        <w:t xml:space="preserve"> geldt een andere aanbeveling, zie daarvoor </w:t>
      </w:r>
      <w:r>
        <w:t xml:space="preserve">onderdeel 7 van </w:t>
      </w:r>
      <w:r w:rsidRPr="003C69E5">
        <w:t>paragraaf</w:t>
      </w:r>
      <w:r>
        <w:t xml:space="preserve"> </w:t>
      </w:r>
      <w:r>
        <w:fldChar w:fldCharType="begin"/>
      </w:r>
      <w:r>
        <w:instrText xml:space="preserve"> REF _Ref_4f4b8bf1da5dbb6dd093bdd214e44238_1 \n \h </w:instrText>
      </w:r>
      <w:r>
        <w:fldChar w:fldCharType="separate"/>
      </w:r>
      <w:r w:rsidR="00367A0A">
        <w:rPr>
          <w:b/>
          <w:bCs/>
        </w:rPr>
        <w:t>Fout! Verwijzingsbron niet gevonden.</w:t>
      </w:r>
      <w:r>
        <w:fldChar w:fldCharType="end"/>
      </w:r>
      <w:r>
        <w:t>.</w:t>
      </w:r>
      <w:r>
        <w:br/>
        <w:t xml:space="preserve">De </w:t>
      </w:r>
      <w:r w:rsidRPr="00F31AEB">
        <w:t>toekomstige modellering</w:t>
      </w:r>
      <w:r>
        <w:t xml:space="preserve"> bestaat er uit dat alleen gebruik wordt gemaakt van het ‘hoofdelement’ Toelichting en daarbinnen de </w:t>
      </w:r>
      <w:r w:rsidRPr="00E124F7">
        <w:t>gestructureerde opzet met de elementen AlgemeneToelichting en/of ArtikelgewijzeToelichting</w:t>
      </w:r>
      <w:r>
        <w:t xml:space="preserve">. Een toelichting kan dan alleen een algemene toelichting bevatten, alleen een artikelsgewijze toelichting of allebei. De algemene toelichting en de </w:t>
      </w:r>
      <w:r w:rsidRPr="004F4391">
        <w:t>artikelsgewijze toelichting</w:t>
      </w:r>
      <w:r>
        <w:t xml:space="preserve"> hebben verplicht een kop. De kop van het element Toelichting is verplicht wanneer de elementen </w:t>
      </w:r>
      <w:r w:rsidRPr="008E2DBE">
        <w:t xml:space="preserve">AlgemeneToelichting </w:t>
      </w:r>
      <w:r>
        <w:t xml:space="preserve">en </w:t>
      </w:r>
      <w:r w:rsidRPr="008E2DBE">
        <w:t>ArtikelgewijzeToelichting</w:t>
      </w:r>
      <w:r>
        <w:t xml:space="preserve"> allebei voorkomen. Wanneer slechts een van beide elementen voorkomt is de kop </w:t>
      </w:r>
      <w:r w:rsidRPr="0013127B">
        <w:t>van het element Toelichting</w:t>
      </w:r>
      <w:r>
        <w:t xml:space="preserve"> optioneel: het bevoegd gezag mag dan zelf kiezen of het de toelichting al dan niet een kop geeft.</w:t>
      </w:r>
    </w:p>
    <w:p w14:paraId="5C1F3392" w14:textId="3B97EBEB" w:rsidR="00912A85" w:rsidRDefault="00912A85" w:rsidP="00912A85">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367A0A">
        <w:t>het omgevingsplan</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 In de artikelsgewijze toelichting wordt, waar nodig, een toelichting gegeven op de artikelen in het lichaam van de regeling en desgewenst ook op de bijlage(n) die onderdeel zijn van de regeling.</w:t>
      </w:r>
      <w:r>
        <w:br/>
      </w:r>
      <w:r w:rsidRPr="00292E56">
        <w:t>Een Toelichting kan worden afgesloten met het element Sluiting. Van die mogelijkheid zal naar verwachting niet vaak gebruik gemaakt worden.</w:t>
      </w:r>
      <w:r>
        <w:t xml:space="preserve"> </w:t>
      </w:r>
      <w:r w:rsidRPr="006F38DA">
        <w:t>Aan een Toelichting kunnen een of meer Bijlagen worden toegevoegd.</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t>OW-object</w:t>
      </w:r>
      <w:r w:rsidRPr="001B648A">
        <w:t>en.</w:t>
      </w:r>
    </w:p>
    <w:p w14:paraId="340A5450" w14:textId="6789A5C2" w:rsidR="00912A85" w:rsidRPr="00467426" w:rsidRDefault="00912A85" w:rsidP="00912A85">
      <w:pPr>
        <w:pStyle w:val="Opsommingnummers1"/>
      </w:pPr>
      <w:r w:rsidRPr="00467426">
        <w:rPr>
          <w:b/>
          <w:bCs/>
        </w:rPr>
        <w:t>ArtikelgewijzeToelichting</w:t>
      </w:r>
      <w:r>
        <w:t xml:space="preserve">: </w:t>
      </w:r>
      <w:r w:rsidRPr="00245FCB">
        <w:t xml:space="preserve">dit </w:t>
      </w:r>
      <w:r>
        <w:t>‘hoofd’</w:t>
      </w:r>
      <w:r w:rsidRPr="00245FCB">
        <w:t xml:space="preserve">element zal in een </w:t>
      </w:r>
      <w:r>
        <w:t>toekomstige</w:t>
      </w:r>
      <w:r w:rsidRPr="00245FCB">
        <w:t xml:space="preserve"> versie van de standaard vervallen; gebruik daarvan wordt daarom nu afgeraden.</w:t>
      </w:r>
      <w:r w:rsidR="006C2375">
        <w:t xml:space="preserve"> </w:t>
      </w:r>
      <w:r>
        <w:t xml:space="preserve">Dringend </w:t>
      </w:r>
      <w:r w:rsidRPr="00022738">
        <w:t>wordt geadviseerd om alleen de toekomstige modellering te gebruiken</w:t>
      </w:r>
      <w:r>
        <w:t>.</w:t>
      </w:r>
      <w:r w:rsidRPr="00022738">
        <w:t xml:space="preserve"> </w:t>
      </w:r>
      <w:r>
        <w:t xml:space="preserve">Dat houdt in dat </w:t>
      </w:r>
      <w:r w:rsidRPr="00022738">
        <w:t xml:space="preserve">geen gebruik </w:t>
      </w:r>
      <w:r>
        <w:t xml:space="preserve">gemaakt wordt </w:t>
      </w:r>
      <w:r w:rsidRPr="00022738">
        <w:t>van het ‘hoofdelement’ ArtikelgewijzeToelichting</w:t>
      </w:r>
      <w:r>
        <w:t>, maar van het bij nr 4 beschreven ‘hoofdelement’ Toelichting met</w:t>
      </w:r>
      <w:r w:rsidRPr="00B02B25">
        <w:t xml:space="preserve"> daarbinnen de gestructureerde opzet met de elementen AlgemeneToelichting en/of ArtikelgewijzeToelichting</w:t>
      </w:r>
      <w:r w:rsidRPr="00022738">
        <w:t xml:space="preserve">. </w:t>
      </w:r>
      <w:r w:rsidRPr="00396299">
        <w:t xml:space="preserve">Daarom zijn in de norm in paragraaf </w:t>
      </w:r>
      <w:r>
        <w:fldChar w:fldCharType="begin"/>
      </w:r>
      <w:r>
        <w:instrText xml:space="preserve"> REF _Ref_25056d55832a5f226333d2cc7a9ea6aa_1 \n \h </w:instrText>
      </w:r>
      <w:r>
        <w:fldChar w:fldCharType="separate"/>
      </w:r>
      <w:r w:rsidR="00367A0A">
        <w:t>4.3.3.1</w:t>
      </w:r>
      <w:r>
        <w:fldChar w:fldCharType="end"/>
      </w:r>
      <w:r w:rsidRPr="00396299">
        <w:t xml:space="preserve"> de subelementen van de ArtikelgewijzeToelichting niet opgenomen en wordt er in deze paragraaf geen nadere toelichting op gegeven.</w:t>
      </w:r>
    </w:p>
    <w:p w14:paraId="0B514699" w14:textId="77777777" w:rsidR="00912A85" w:rsidRDefault="00912A85" w:rsidP="00912A85"/>
    <w:p w14:paraId="480E24A3" w14:textId="3BA8EB46" w:rsidR="00912A85" w:rsidRDefault="00912A85" w:rsidP="00912A8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Pr="00863F41">
        <w:rPr>
          <w:rStyle w:val="Verwijzing"/>
        </w:rPr>
        <w:fldChar w:fldCharType="begin"/>
      </w:r>
      <w:r w:rsidRPr="00863F41">
        <w:rPr>
          <w:rStyle w:val="Verwijzing"/>
        </w:rPr>
        <w:instrText xml:space="preserve"> REF _Ref_5376faa147cff0f5fa1cd01b8fe07d90_2 \n \h </w:instrText>
      </w:r>
      <w:r w:rsidRPr="00863F41">
        <w:rPr>
          <w:rStyle w:val="Verwijzing"/>
        </w:rPr>
      </w:r>
      <w:r w:rsidRPr="00863F41">
        <w:rPr>
          <w:rStyle w:val="Verwijzing"/>
        </w:rPr>
        <w:fldChar w:fldCharType="separate"/>
      </w:r>
      <w:r w:rsidR="00367A0A">
        <w:rPr>
          <w:rStyle w:val="Verwijzing"/>
        </w:rPr>
        <w:t>5.2.2.1.1</w:t>
      </w:r>
      <w:r w:rsidRPr="00863F41">
        <w:rPr>
          <w:rStyle w:val="Verwijzing"/>
        </w:rPr>
        <w:fldChar w:fldCharType="end"/>
      </w:r>
      <w:r>
        <w:t>.</w:t>
      </w:r>
    </w:p>
    <w:p w14:paraId="61A05EE0" w14:textId="77777777" w:rsidR="00912A85" w:rsidRDefault="00912A85" w:rsidP="00912A85">
      <w:r w:rsidRPr="00FB1FC8">
        <w:t xml:space="preserve">In de schema’s van STOP komt in een aantal hoofd- en subelementen het element InleidendeTekst -bedoeld voor niet-juridische contextinformatie- voor. </w:t>
      </w:r>
      <w:r w:rsidRPr="00825CBD">
        <w:t xml:space="preserve">Dit element zal in een </w:t>
      </w:r>
      <w:r w:rsidRPr="00825CBD">
        <w:lastRenderedPageBreak/>
        <w:t>toekomstige versie van de standaard vervallen</w:t>
      </w:r>
      <w:r w:rsidRPr="007F1113">
        <w:t>; gebruik daarvan wordt daarom nu afgeraden</w:t>
      </w:r>
      <w:r w:rsidRPr="00FB1FC8">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9" Type="http://schemas.openxmlformats.org/officeDocument/2006/relationships/image" Target="media/image_8918dab2412a37f0ff518cbf98d8138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