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F35" w14:textId="77777777" w:rsidR="00713915" w:rsidRPr="007B60F8" w:rsidRDefault="00713915" w:rsidP="00713915">
      <w:pPr>
        <w:pStyle w:val="Kop3"/>
      </w:pPr>
      <w:bookmarkStart w:id="135" w:name="_Ref_8cc5fd2b517f090007c9515ea59ee691_1"/>
      <w:bookmarkStart w:id="137" w:name="_Ref_8cc5fd2b517f090007c9515ea59ee691_2"/>
      <w:bookmarkStart w:id="138" w:name="_Ref_8cc5fd2b517f090007c9515ea59ee691_3"/>
      <w:bookmarkStart w:id="140" w:name="_Ref_8cc5fd2b517f090007c9515ea59ee691_4"/>
      <w:r w:rsidRPr="007B60F8">
        <w:t>Specificatie van de Artikelstructuur</w:t>
      </w:r>
      <w:bookmarkEnd w:id="135"/>
      <w:bookmarkEnd w:id="137"/>
      <w:bookmarkEnd w:id="138"/>
      <w:bookmarkEnd w:id="140"/>
    </w:p>
    <w:p w14:paraId="680B0B0B" w14:textId="48F0D8BE" w:rsidR="00030D6F" w:rsidRDefault="00713915" w:rsidP="00713915">
      <w:r w:rsidRPr="007B60F8">
        <w:t xml:space="preserve">Zoals in paragraaf </w:t>
      </w:r>
      <w:r w:rsidR="00355289" w:rsidRPr="00863F41">
        <w:rPr>
          <w:rStyle w:val="Verwijzing"/>
        </w:rPr>
        <w:fldChar w:fldCharType="begin"/>
      </w:r>
      <w:r w:rsidR="00355289" w:rsidRPr="00863F41">
        <w:rPr>
          <w:rStyle w:val="Verwijzing"/>
        </w:rPr>
        <w:instrText xml:space="preserve"> REF _Ref_822ed09600855c5ac22da8c47916c078_1 \n \h </w:instrText>
      </w:r>
      <w:r w:rsidR="00355289" w:rsidRPr="00863F41">
        <w:rPr>
          <w:rStyle w:val="Verwijzing"/>
        </w:rPr>
      </w:r>
      <w:r w:rsidR="00355289" w:rsidRPr="00863F41">
        <w:rPr>
          <w:rStyle w:val="Verwijzing"/>
        </w:rPr>
        <w:fldChar w:fldCharType="separate"/>
      </w:r>
      <w:r w:rsidR="00367A0A">
        <w:rPr>
          <w:rStyle w:val="Verwijzing"/>
        </w:rPr>
        <w:t>5.1</w:t>
      </w:r>
      <w:r w:rsidR="00355289" w:rsidRPr="00863F41">
        <w:rPr>
          <w:rStyle w:val="Verwijzing"/>
        </w:rPr>
        <w:fldChar w:fldCharType="end"/>
      </w:r>
      <w:r w:rsidRPr="00B26823">
        <w:t xml:space="preserve"> is beschreven is de </w:t>
      </w:r>
      <w:r w:rsidRPr="007B60F8">
        <w:t xml:space="preserve">Artikelstructuur de tekststructuur voor </w:t>
      </w:r>
      <w:r>
        <w:t>het Lichaam van de Regeling</w:t>
      </w:r>
      <w:r>
        <w:rPr>
          <w:rStyle w:val="Voetnootmarkering"/>
        </w:rPr>
        <w:footnoteReference w:id="15"/>
      </w:r>
      <w:r>
        <w:t xml:space="preserve"> van </w:t>
      </w:r>
      <w:r w:rsidRPr="007B60F8">
        <w:t>omgevingsdocumenten met Artikelstructuur, zoals de omgevingsverordening, de waterschapsverordening en het omgevingsplan</w:t>
      </w:r>
      <w:r>
        <w:t>. Dit is het deel</w:t>
      </w:r>
      <w:r w:rsidRPr="007B60F8">
        <w:t xml:space="preserve"> dat </w:t>
      </w:r>
      <w:r w:rsidRPr="00D52E47">
        <w:t xml:space="preserve">de artikelen </w:t>
      </w:r>
      <w:r>
        <w:t xml:space="preserve">met de inhoud van het omgevingsdocument </w:t>
      </w:r>
      <w:r w:rsidRPr="007B60F8">
        <w:t xml:space="preserve">bevat. De specificaties voor de </w:t>
      </w:r>
      <w:r w:rsidRPr="007B60F8">
        <w:lastRenderedPageBreak/>
        <w:t xml:space="preserve">Artikelstructuur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14AD35FA" w14:textId="0AB389DA" w:rsidR="00713915" w:rsidRDefault="00713915" w:rsidP="00713915"/>
    <w:p w14:paraId="53FC61DB" w14:textId="77777777" w:rsidR="00713915" w:rsidRPr="007B60F8" w:rsidRDefault="00713915" w:rsidP="00713915">
      <w:r w:rsidRPr="00137C90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de </w:t>
      </w:r>
      <w:r>
        <w:t xml:space="preserve">elementen en hun </w:t>
      </w:r>
      <w:r w:rsidRPr="00137C90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