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FB74" w14:textId="77777777" w:rsidR="00D86397" w:rsidRDefault="00D86397" w:rsidP="00D86397">
      <w:pPr>
        <w:pStyle w:val="Kop4"/>
      </w:pPr>
      <w:r>
        <w:t>Fase van vaststelling, bekendmaking en inwerkingtreding: definitief besluit</w:t>
      </w:r>
    </w:p>
    <w:p w14:paraId="3A2D5028" w14:textId="77777777" w:rsidR="00D86397" w:rsidRDefault="00D86397" w:rsidP="00D86397">
      <w:pPr>
        <w:pStyle w:val="Figuur"/>
      </w:pPr>
      <w:r>
        <w:rPr>
          <w:noProof/>
        </w:rPr>
        <w:drawing>
          <wp:inline distT="0" distB="0" distL="0" distR="0" wp14:anchorId="194E4ABC" wp14:editId="6B95DA1F">
            <wp:extent cx="5408295" cy="737152"/>
            <wp:effectExtent l="0" t="0" r="1905" b="6350"/>
            <wp:docPr id="953394682" name="Afbeelding 95339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04" cy="769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8DF27" w14:textId="77777777" w:rsidR="00D86397" w:rsidRPr="008700BC" w:rsidRDefault="00D86397" w:rsidP="00D86397">
      <w:pPr>
        <w:pStyle w:val="Figuurbijschrift"/>
      </w:pPr>
      <w:r w:rsidRPr="00FA4E9F">
        <w:t>V</w:t>
      </w:r>
      <w:r>
        <w:t>aststell</w:t>
      </w:r>
      <w:r w:rsidRPr="00FA4E9F">
        <w:t>ingsfase in de procedure van het omgevingsplan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92" Type="http://schemas.openxmlformats.org/officeDocument/2006/relationships/image" Target="media/image_0b8fcf65f50953af585ea3e52d14ae8b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