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3BE0B9BB" w:rsidR="000F2CCF" w:rsidRPr="00307038" w:rsidRDefault="000F2CCF" w:rsidP="000F2CCF">
      <w:pPr>
        <w:pStyle w:val="Kop4"/>
      </w:pPr>
      <w:r>
        <w:t xml:space="preserve">Het juridische besluit in de informatiekundige context van de </w:t>
      </w:r>
      <w:r w:rsidRPr="00455DCD">
        <w:t>STOP/TPOD-standaard</w:t>
      </w:r>
    </w:p>
    <w:p w14:paraId="29EC9241" w14:textId="55100D9B" w:rsidR="00DC2876" w:rsidRDefault="000F2CCF"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73B387F9" w:rsidR="000F2CCF" w:rsidRDefault="000F2CCF" w:rsidP="000F2CCF"/>
    <w:p w14:paraId="5BC3F2E9" w14:textId="7D1B7CF7" w:rsidR="000F2CCF" w:rsidRDefault="000F2CCF"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84027D" w:rsidRDefault="0084027D" w:rsidP="000F2CCF"/>
    <w:p w14:paraId="30BA6324" w14:textId="401E4F00" w:rsidR="00713915" w:rsidRDefault="00713915" w:rsidP="00713915">
      <w:r w:rsidRPr="00724BCC">
        <w:lastRenderedPageBreak/>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00625E2D" w:rsidRPr="00625E2D">
        <w:t xml:space="preserve">in het publicatieblad </w:t>
      </w:r>
      <w:r w:rsidR="00625E2D">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1441C5">
        <w:t>de omgevingsverordening</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w:t>
      </w:r>
      <w:r w:rsidR="00844B07">
        <w:t xml:space="preserve">weer </w:t>
      </w:r>
      <w:r>
        <w:t xml:space="preserve">te </w:t>
      </w:r>
      <w:r w:rsidR="00844B07">
        <w:t xml:space="preserve">geven </w:t>
      </w:r>
      <w:r>
        <w:t xml:space="preserve">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1441C5">
        <w:t>de omgevingsverordening</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1441C5">
        <w:t>de omgevingsverordening</w:t>
      </w:r>
      <w:r w:rsidRPr="007B60F8">
        <w:fldChar w:fldCharType="end"/>
      </w:r>
      <w:r w:rsidRPr="00B26823">
        <w:t xml:space="preserve"> </w:t>
      </w:r>
      <w:r w:rsidRPr="007B60F8">
        <w:t>die in DSO-LV te raadplegen is.</w:t>
      </w:r>
    </w:p>
    <w:p w14:paraId="073728F9" w14:textId="003E2501" w:rsidR="00A01FF0" w:rsidRDefault="00F625E8"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rsidR="00BC2067">
        <w:t xml:space="preserve">Zie voor de </w:t>
      </w:r>
      <w:r w:rsidR="00BC2067" w:rsidRPr="00BC2067">
        <w:t xml:space="preserve">elektronische terinzagelegging van deze stukken </w:t>
      </w:r>
      <w:r w:rsidRPr="00F625E8">
        <w:t xml:space="preserve">paragraaf </w:t>
      </w:r>
      <w:r w:rsidR="001F3E3C">
        <w:rPr>
          <w:highlight w:val="yellow"/>
        </w:rPr>
        <w:fldChar w:fldCharType="begin"/>
      </w:r>
      <w:r w:rsidR="001F3E3C">
        <w:instrText xml:space="preserve"> REF _Ref_0040a2d9b39073e10a2faf40e71bc638_1 \n \h </w:instrText>
      </w:r>
      <w:r w:rsidR="001F3E3C">
        <w:rPr>
          <w:highlight w:val="yellow"/>
        </w:rPr>
      </w:r>
      <w:r w:rsidR="001F3E3C">
        <w:rPr>
          <w:highlight w:val="yellow"/>
        </w:rPr>
        <w:fldChar w:fldCharType="separate"/>
      </w:r>
      <w:r w:rsidR="001441C5">
        <w:t>5.4.3</w:t>
      </w:r>
      <w:r w:rsidR="001F3E3C">
        <w:rPr>
          <w:highlight w:val="yellow"/>
        </w:rPr>
        <w:fldChar w:fldCharType="end"/>
      </w:r>
      <w:r w:rsidRPr="00F625E8">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