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264" w:name="_Ref_8bacdef14252a55565596e239acc03e5_1"/>
      <w:r w:rsidRPr="00F1426F">
        <w:t>Toelichting</w:t>
      </w:r>
      <w:r w:rsidR="00827453" w:rsidRPr="00F1426F">
        <w:t xml:space="preserve"> op de toepassing</w:t>
      </w:r>
      <w:bookmarkEnd w:id="264"/>
    </w:p>
    <w:p w14:paraId="45AA77C8" w14:textId="53AA2C37"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1441C5">
        <w:rPr>
          <w:rStyle w:val="Verwijzing"/>
        </w:rPr>
        <w:t>7.7</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5C6FA7">
        <w:t xml:space="preserve">het werkingsgebied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lastRenderedPageBreak/>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1332B606"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_Ref_8bacdef14252a55565596e239acc03e5_2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1441C5">
        <w:rPr>
          <w:rStyle w:val="Verwijzing"/>
        </w:rPr>
        <w:t>Figuur 38</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_Ref_8bacdef14252a55565596e239acc03e5_4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1441C5">
        <w:rPr>
          <w:rStyle w:val="Verwijzing"/>
        </w:rPr>
        <w:t>Figuur 39</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65"/>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266" w:name="_Ref_8bacdef14252a55565596e239acc03e5_2"/>
      <w:bookmarkStart w:id="267" w:name="_Ref_8bacdef14252a55565596e239acc03e5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266"/>
      <w:r w:rsidR="00F72C0D" w:rsidRPr="00F1426F">
        <w:t>, voorbeeld omgevingsplan</w:t>
      </w:r>
      <w:bookmarkEnd w:id="267"/>
    </w:p>
    <w:p w14:paraId="56CF37EB" w14:textId="71D6C0D4" w:rsidR="00641FC5" w:rsidRPr="00B26823" w:rsidRDefault="00213AB3" w:rsidP="002F7B04">
      <w:pPr>
        <w:pStyle w:val="Figuur"/>
      </w:pPr>
      <w:r>
        <w:rPr>
          <w:noProof/>
        </w:rPr>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66"/>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268" w:name="_Ref_8bacdef14252a55565596e239acc03e5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268"/>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416E7488"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 xml:space="preserve">raadpleegbaar </w:t>
      </w:r>
      <w:r w:rsidR="009D2B8E">
        <w:lastRenderedPageBreak/>
        <w:t>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1441C5">
        <w:t>de omgevingsverordening</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5A8199FE"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_Ref_d746ff9d9b0007acc65941930059798d_1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1441C5">
        <w:rPr>
          <w:rStyle w:val="Verwijzing"/>
        </w:rPr>
        <w:t>7.8.5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w:t>
      </w:r>
      <w:r w:rsidR="007261D7" w:rsidRPr="00F1426F">
        <w:lastRenderedPageBreak/>
        <w:t>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65" Type="http://schemas.openxmlformats.org/officeDocument/2006/relationships/image" Target="media/image_da85c6460c5a126e36b396ae4d6aa996.png"/><Relationship Id="rId66"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