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A87CF" w14:textId="43BEEE08" w:rsidR="000F0A48" w:rsidRDefault="007B2C73" w:rsidP="007B2C73">
      <w:pPr>
        <w:pStyle w:val="Kop2"/>
      </w:pPr>
      <w:bookmarkStart w:id="376" w:name="_Ref_e64f9e66c5662872df4715d1580d9901_1"/>
      <w:r>
        <w:lastRenderedPageBreak/>
        <w:t xml:space="preserve">Overige modelleringsaspecten van </w:t>
      </w:r>
      <w:fldSimple w:instr=" DOCVARIABLE ID01+ ">
        <w:r w:rsidR="001441C5">
          <w:t>de omgevingsverordening</w:t>
        </w:r>
      </w:fldSimple>
      <w:bookmarkEnd w:id="376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9E6F4" w14:textId="77777777" w:rsidR="00221643" w:rsidRDefault="00221643">
      <w:r>
        <w:separator/>
      </w:r>
    </w:p>
    <w:p w14:paraId="277DDC4F" w14:textId="77777777" w:rsidR="00221643" w:rsidRDefault="00221643"/>
  </w:endnote>
  <w:endnote w:type="continuationSeparator" w:id="0">
    <w:p w14:paraId="2B88ED8F" w14:textId="77777777" w:rsidR="00221643" w:rsidRPr="003C450F" w:rsidRDefault="00221643" w:rsidP="003C450F"/>
  </w:endnote>
  <w:endnote w:type="continuationNotice" w:id="1">
    <w:p w14:paraId="25C95560" w14:textId="77777777" w:rsidR="00221643" w:rsidRDefault="00221643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67F7CD06" w14:textId="568C1CDD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6">
    <w:p w14:paraId="757E163A" w14:textId="31A67F97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7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8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9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10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11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2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3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4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5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6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7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8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9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0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1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2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C6F3C" w14:textId="77777777" w:rsidR="0080053B" w:rsidRDefault="0080053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7735A" w14:textId="77777777" w:rsidR="0080053B" w:rsidRDefault="0080053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16BD" w14:textId="77777777" w:rsidR="00221643" w:rsidRPr="00B35331" w:rsidRDefault="00221643" w:rsidP="00577995">
      <w:pPr>
        <w:pStyle w:val="Voettekst"/>
      </w:pPr>
    </w:p>
  </w:footnote>
  <w:footnote w:type="continuationSeparator" w:id="0">
    <w:p w14:paraId="3933117D" w14:textId="77777777" w:rsidR="00221643" w:rsidRDefault="00221643">
      <w:r>
        <w:continuationSeparator/>
      </w:r>
    </w:p>
    <w:p w14:paraId="7732C744" w14:textId="77777777" w:rsidR="00221643" w:rsidRDefault="00221643"/>
    <w:p w14:paraId="72137A41" w14:textId="77777777" w:rsidR="00221643" w:rsidRDefault="00221643"/>
  </w:footnote>
  <w:footnote w:type="continuationNotice" w:id="1">
    <w:p w14:paraId="49A8E461" w14:textId="77777777" w:rsidR="00221643" w:rsidRDefault="00221643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F6E7868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4031EE">
        <w:t xml:space="preserve">rtikel 4.15 lid </w:t>
      </w:r>
      <w:r>
        <w:t>1</w:t>
      </w:r>
      <w:r w:rsidRPr="004031EE">
        <w:t xml:space="preserve"> Ow</w:t>
      </w:r>
    </w:p>
  </w:footnote>
  <w:footnote w:id="4">
    <w:p w14:paraId="2C0E1303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73304">
        <w:t>rtikel 4.15 lid 2 Ow</w:t>
      </w:r>
    </w:p>
  </w:footnote>
  <w:footnote w:id="5">
    <w:p w14:paraId="32FC1CC7" w14:textId="77777777" w:rsidR="007978A2" w:rsidRDefault="007978A2" w:rsidP="007978A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A2015">
        <w:t xml:space="preserve">Artikel 4.15 lid </w:t>
      </w:r>
      <w:r>
        <w:t>3 jo artikel 4.14 lid 4 Ow</w:t>
      </w:r>
    </w:p>
  </w:footnote>
  <w:footnote w:id="6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7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8">
    <w:p w14:paraId="0953F81C" w14:textId="23D20BBC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D7366B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D7366B">
        <w:t>7</w:t>
      </w:r>
      <w:r w:rsidR="00995073">
        <w:fldChar w:fldCharType="end"/>
      </w:r>
    </w:p>
  </w:footnote>
  <w:footnote w:id="9">
    <w:p w14:paraId="09A84119" w14:textId="7506D6F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0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1">
    <w:p w14:paraId="2D986D31" w14:textId="17BE5B93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D7366B">
        <w:t>4</w:t>
      </w:r>
      <w:r w:rsidR="00343CE6">
        <w:fldChar w:fldCharType="end"/>
      </w:r>
    </w:p>
  </w:footnote>
  <w:footnote w:id="12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3">
    <w:p w14:paraId="304301A2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4">
    <w:p w14:paraId="15A2766D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15">
    <w:p w14:paraId="14A5ED85" w14:textId="77777777" w:rsidR="00205F40" w:rsidRDefault="00205F40" w:rsidP="00205F4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16">
    <w:p w14:paraId="1586F868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>
        <w:t xml:space="preserve"> geeft de minister van Onderwijs, Cultuur en Wetenschap de bevoegdheid om </w:t>
      </w:r>
      <w:r w:rsidRPr="005C6484">
        <w:t>stads- en dorpsgezichten aan</w:t>
      </w:r>
      <w:r>
        <w:t xml:space="preserve"> te </w:t>
      </w:r>
      <w:r w:rsidRPr="005C6484">
        <w:t>wijzen als beschermd stads- of dorpsgezicht</w:t>
      </w:r>
    </w:p>
  </w:footnote>
  <w:footnote w:id="17">
    <w:p w14:paraId="75F4690C" w14:textId="77777777" w:rsidR="00883FA1" w:rsidRDefault="00883FA1" w:rsidP="00883FA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Pr="00586CDF">
        <w:t>in het omgevingsplan aan die locatie nog niet de functie-aanduiding rijksbeschermd stads- of dorpsgezicht is gegeven</w:t>
      </w:r>
      <w:r>
        <w:t>, gelden die specifieke regels op grond van het overgangsrecht van artikel 8.2 Bbl</w:t>
      </w:r>
    </w:p>
  </w:footnote>
  <w:footnote w:id="18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9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0">
    <w:p w14:paraId="162E9768" w14:textId="32EC98D0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D7366B">
        <w:t>7.13</w:t>
      </w:r>
      <w:r w:rsidR="0052549B">
        <w:fldChar w:fldCharType="end"/>
      </w:r>
    </w:p>
  </w:footnote>
  <w:footnote w:id="21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22">
    <w:p w14:paraId="25AA79CB" w14:textId="77777777" w:rsidR="00663D63" w:rsidRDefault="00663D63" w:rsidP="00663D6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23">
    <w:p w14:paraId="5BE76F32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24">
    <w:p w14:paraId="58A1BF3C" w14:textId="5AA53FB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BB4C17">
        <w:t>3</w:t>
      </w:r>
      <w:r>
        <w:t xml:space="preserve"> Bekendmakingswet</w:t>
      </w:r>
    </w:p>
  </w:footnote>
  <w:footnote w:id="25">
    <w:p w14:paraId="5032341E" w14:textId="776A1E48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26">
    <w:p w14:paraId="31063C24" w14:textId="459438FE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 w:rsidR="00112D7A">
        <w:t>1</w:t>
      </w:r>
      <w:r>
        <w:t xml:space="preserve"> </w:t>
      </w:r>
      <w:r w:rsidRPr="00676BBD">
        <w:t>Bekendmakingswet</w:t>
      </w:r>
    </w:p>
  </w:footnote>
  <w:footnote w:id="27">
    <w:p w14:paraId="573DF15E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8">
    <w:p w14:paraId="7E617724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9">
    <w:p w14:paraId="21F5350C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30">
    <w:p w14:paraId="5700E4CD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31">
    <w:p w14:paraId="58566556" w14:textId="6C5A2DC1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</w:t>
      </w:r>
      <w:r w:rsidR="00C02191">
        <w:t>6</w:t>
      </w:r>
      <w:r>
        <w:t xml:space="preserve"> Ow</w:t>
      </w:r>
    </w:p>
  </w:footnote>
  <w:footnote w:id="32">
    <w:p w14:paraId="057A7E6B" w14:textId="77777777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33">
    <w:p w14:paraId="4750911C" w14:textId="281A937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="00B821E9" w:rsidRPr="00B821E9">
        <w:t>10.3</w:t>
      </w:r>
      <w:r w:rsidR="00CB1C25">
        <w:t>b</w:t>
      </w:r>
      <w:r w:rsidR="00B821E9" w:rsidRPr="00B821E9">
        <w:t xml:space="preserve"> Ob</w:t>
      </w:r>
    </w:p>
  </w:footnote>
  <w:footnote w:id="34">
    <w:p w14:paraId="78DBA886" w14:textId="20948033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CB4857" w:rsidRPr="00CB4857">
        <w:t xml:space="preserve">Artikel 6 jo artikel 2 lid </w:t>
      </w:r>
      <w:r w:rsidR="00FE06CF">
        <w:t>1</w:t>
      </w:r>
      <w:r w:rsidR="00CB4857" w:rsidRPr="00CB4857">
        <w:t xml:space="preserve"> Bekendmakingswet</w:t>
      </w:r>
    </w:p>
  </w:footnote>
  <w:footnote w:id="35">
    <w:p w14:paraId="4514AFE9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  <w:r>
        <w:t>. Opgemerkt wordt dat nog niet vaststaat of beroep ingesteld kan worden tegen de aanwijzing van een beperkingengebied in de omgevingsverordening; verwacht wordt dat dat in de jurisprudentie bepaald zal worden</w:t>
      </w:r>
    </w:p>
  </w:footnote>
  <w:footnote w:id="36">
    <w:p w14:paraId="45AD5C81" w14:textId="77777777" w:rsidR="00D96787" w:rsidRDefault="00D96787" w:rsidP="00D9678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7">
    <w:p w14:paraId="439E9A7D" w14:textId="201B5972" w:rsidR="00112579" w:rsidRDefault="00112579" w:rsidP="0011257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</w:t>
      </w:r>
      <w:r w:rsidR="00687339">
        <w:t xml:space="preserve">van </w:t>
      </w:r>
      <w:r>
        <w:t xml:space="preserve">de wijzigingsmethode renvooi </w:t>
      </w:r>
      <w:r w:rsidRPr="00E267D3">
        <w:t xml:space="preserve">niet mogelijk is, bijvoorbeeld omdat de plansoftware die </w:t>
      </w:r>
      <w:r w:rsidR="00DF305C">
        <w:t xml:space="preserve">de provincie </w:t>
      </w:r>
      <w:r w:rsidRPr="00E267D3">
        <w:t xml:space="preserve">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8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CE6A4" w14:textId="77777777" w:rsidR="0080053B" w:rsidRDefault="0080053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A27A7D2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omgevingsverordening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05493DBC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441C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E2DF643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441C5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0FF3" w14:textId="77777777" w:rsidR="0080053B" w:rsidRDefault="0080053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997CD0E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DAC2" w14:textId="13D47E14" w:rsidR="00397150" w:rsidRDefault="0039715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441C5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441C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441C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441C5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2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6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 w16cid:durableId="1629507724">
    <w:abstractNumId w:val="35"/>
  </w:num>
  <w:num w:numId="2" w16cid:durableId="94786786">
    <w:abstractNumId w:val="27"/>
  </w:num>
  <w:num w:numId="3" w16cid:durableId="1155757750">
    <w:abstractNumId w:val="12"/>
  </w:num>
  <w:num w:numId="4" w16cid:durableId="504901591">
    <w:abstractNumId w:val="19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4"/>
  </w:num>
  <w:num w:numId="40" w16cid:durableId="883366532">
    <w:abstractNumId w:val="17"/>
  </w:num>
  <w:num w:numId="41" w16cid:durableId="1086610865">
    <w:abstractNumId w:val="21"/>
  </w:num>
  <w:num w:numId="42" w16cid:durableId="1536692687">
    <w:abstractNumId w:val="32"/>
  </w:num>
  <w:num w:numId="43" w16cid:durableId="878399321">
    <w:abstractNumId w:val="26"/>
  </w:num>
  <w:num w:numId="44" w16cid:durableId="683285090">
    <w:abstractNumId w:val="20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2"/>
  </w:num>
  <w:num w:numId="48" w16cid:durableId="866452772">
    <w:abstractNumId w:val="36"/>
  </w:num>
  <w:num w:numId="49" w16cid:durableId="680353585">
    <w:abstractNumId w:val="25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3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7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379742885">
    <w:abstractNumId w:val="38"/>
  </w:num>
  <w:num w:numId="96" w16cid:durableId="1644507218">
    <w:abstractNumId w:val="18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85A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7D6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2D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31A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CC6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59F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7A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1C5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9FF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72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BCF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1C0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43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28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4FD7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CF6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8BB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01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9D8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58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9C3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50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0E8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DD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D0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3F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7C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1C7"/>
    <w:rsid w:val="00434326"/>
    <w:rsid w:val="004343B6"/>
    <w:rsid w:val="0043456A"/>
    <w:rsid w:val="00434590"/>
    <w:rsid w:val="00434605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AD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4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BF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64C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28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697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2B5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9BC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1FA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97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C8"/>
    <w:rsid w:val="006A5FC7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690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BAA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8E8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8E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A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5E09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8E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3B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560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A1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7A4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291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0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8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CD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4FD8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97D"/>
    <w:rsid w:val="00957A09"/>
    <w:rsid w:val="00957AC2"/>
    <w:rsid w:val="00957ADA"/>
    <w:rsid w:val="00957B03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8C5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B98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16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7B3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807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00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4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15E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141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24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17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E54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AAC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3E8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305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64A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D0A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06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5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66B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2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5A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9A0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AD1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876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462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058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A8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43C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929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24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69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30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0D9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419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C4E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7E8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  <w:style w:type="numbering" w:customStyle="1" w:styleId="Nummering1">
    <w:name w:val="Nummering1"/>
    <w:basedOn w:val="Geenlijst"/>
    <w:uiPriority w:val="99"/>
    <w:rsid w:val="007978A2"/>
    <w:pPr>
      <w:numPr>
        <w:numId w:val="95"/>
      </w:numPr>
    </w:pPr>
  </w:style>
  <w:style w:type="table" w:customStyle="1" w:styleId="Tabel1">
    <w:name w:val="Tabel1"/>
    <w:basedOn w:val="Standaardtabel"/>
    <w:uiPriority w:val="99"/>
    <w:rsid w:val="007978A2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hyperlink" Target="https://www.geonovum.nl/geo-standaarden/omgevingswet/meldingen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5" Type="http://schemas.openxmlformats.org/officeDocument/2006/relationships/fontTable" Target="fontTable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93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9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4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1269</TotalTime>
  <Pages>220</Pages>
  <Words>82892</Words>
  <Characters>455907</Characters>
  <Application>Microsoft Office Word</Application>
  <DocSecurity>0</DocSecurity>
  <Lines>3799</Lines>
  <Paragraphs>1075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537724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90</cp:revision>
  <cp:lastPrinted>2021-12-12T20:21:00Z</cp:lastPrinted>
  <dcterms:created xsi:type="dcterms:W3CDTF">2023-01-18T16:24:00Z</dcterms:created>
  <dcterms:modified xsi:type="dcterms:W3CDTF">2023-04-04T09:37:00Z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