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5EDBB094" w14:textId="592B397E" w:rsidR="002F17CF" w:rsidRPr="00A22075" w:rsidRDefault="00D9742C" w:rsidP="00E33EDD">
      <w:r w:rsidRPr="00A22075">
        <w:t xml:space="preserve">Dit document is in drie delen verdeeld. Deel </w:t>
      </w:r>
      <w:r w:rsidRPr="004359C5">
        <w:rPr>
          <w:rStyle w:val="Verwijzing"/>
        </w:rPr>
        <w:fldChar w:fldCharType="begin" w:fldLock="1"/>
      </w:r>
      <w:r w:rsidRPr="004359C5">
        <w:rPr>
          <w:rStyle w:val="Verwijzing"/>
        </w:rPr>
        <w:instrText xml:space="preserve"> REF _Ref_70b07588f5bcccc211add9f1c3903d72_1 \n \h  \* MERGEFORMAT </w:instrText>
      </w:r>
      <w:r w:rsidRPr="004359C5">
        <w:rPr>
          <w:rStyle w:val="Verwijzing"/>
        </w:rPr>
      </w:r>
      <w:r w:rsidRPr="004359C5">
        <w:rPr>
          <w:rStyle w:val="Verwijzing"/>
        </w:rPr>
        <w:fldChar w:fldCharType="separate"/>
      </w:r>
      <w:r w:rsidR="00DF3BF8" w:rsidRPr="00DF3BF8">
        <w:rPr>
          <w:rStyle w:val="Verwijzing"/>
        </w:rPr>
        <w:t>A</w:t>
      </w:r>
      <w:r w:rsidRPr="004359C5">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4C5663">
        <w:t>het projectbesluit</w:t>
      </w:r>
      <w:r w:rsidRPr="00A22075">
        <w:fldChar w:fldCharType="end"/>
      </w:r>
      <w:r>
        <w:t xml:space="preserve"> en tot slot de </w:t>
      </w:r>
      <w:r>
        <w:lastRenderedPageBreak/>
        <w:t xml:space="preserve">uitgangspunten </w:t>
      </w:r>
      <w:r w:rsidRPr="00E2300A">
        <w:t xml:space="preserve">die de bouwstenen </w:t>
      </w:r>
      <w:r>
        <w:t xml:space="preserve">vormden voor de ontwikkeling van de toepassingsprofielen. </w:t>
      </w:r>
      <w:r w:rsidRPr="00A22075">
        <w:t xml:space="preserve">Deel </w:t>
      </w:r>
      <w:r w:rsidRPr="004359C5">
        <w:rPr>
          <w:rStyle w:val="Verwijzing"/>
        </w:rPr>
        <w:fldChar w:fldCharType="begin" w:fldLock="1"/>
      </w:r>
      <w:r w:rsidRPr="004359C5">
        <w:rPr>
          <w:rStyle w:val="Verwijzing"/>
        </w:rPr>
        <w:instrText xml:space="preserve"> REF _Ref_772c543433626b70d1d829e695fd997c_1 \n \h  \* MERGEFORMAT </w:instrText>
      </w:r>
      <w:r w:rsidRPr="004359C5">
        <w:rPr>
          <w:rStyle w:val="Verwijzing"/>
        </w:rPr>
      </w:r>
      <w:r w:rsidRPr="004359C5">
        <w:rPr>
          <w:rStyle w:val="Verwijzing"/>
        </w:rPr>
        <w:fldChar w:fldCharType="separate"/>
      </w:r>
      <w:r w:rsidR="00DF3BF8" w:rsidRPr="00DF3BF8">
        <w:rPr>
          <w:rStyle w:val="Verwijzing"/>
        </w:rPr>
        <w:t>B</w:t>
      </w:r>
      <w:r w:rsidRPr="004359C5">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4C5663">
        <w:t>het projectbesluit</w:t>
      </w:r>
      <w:r w:rsidRPr="00A22075">
        <w:fldChar w:fldCharType="end"/>
      </w:r>
      <w:r w:rsidRPr="00B26823">
        <w:t>.</w:t>
      </w:r>
      <w:r>
        <w:t xml:space="preserve"> Beschreven worden de vormgeving van Besluit en Regeling, de toepassing van de STOP-tekststructuren, het annoteren met OW-objecten en enkele andere aspecten. </w:t>
      </w:r>
      <w:r w:rsidRPr="00A22075">
        <w:t xml:space="preserve">In deel </w:t>
      </w:r>
      <w:r w:rsidRPr="004359C5">
        <w:rPr>
          <w:rStyle w:val="Verwijzing"/>
        </w:rPr>
        <w:fldChar w:fldCharType="begin" w:fldLock="1"/>
      </w:r>
      <w:r w:rsidRPr="004359C5">
        <w:rPr>
          <w:rStyle w:val="Verwijzing"/>
        </w:rPr>
        <w:instrText xml:space="preserve"> REF _Ref_2c43dd281ea89a7c9af32f7402ea9c97_1 \n \h  \* MERGEFORMAT </w:instrText>
      </w:r>
      <w:r w:rsidRPr="004359C5">
        <w:rPr>
          <w:rStyle w:val="Verwijzing"/>
        </w:rPr>
      </w:r>
      <w:r w:rsidRPr="004359C5">
        <w:rPr>
          <w:rStyle w:val="Verwijzing"/>
        </w:rPr>
        <w:fldChar w:fldCharType="separate"/>
      </w:r>
      <w:r w:rsidR="00DF3BF8" w:rsidRPr="00DF3BF8">
        <w:rPr>
          <w:rStyle w:val="Verwijzing"/>
        </w:rPr>
        <w:t>C</w:t>
      </w:r>
      <w:r w:rsidRPr="004359C5">
        <w:rPr>
          <w:rStyle w:val="Verwijzing"/>
        </w:rPr>
        <w:fldChar w:fldCharType="end"/>
      </w:r>
      <w:r w:rsidRPr="00B26823">
        <w:t xml:space="preserve"> kom</w:t>
      </w:r>
      <w:r w:rsidRPr="00A22075">
        <w:t>t een aantal aanleveringsaspecten aan de orde: de identificatie van omgevingsdocumenten met Doel; het aangeven van de procedurestatus van een besluit tot vaststelling of wijziging van omgevingsdocumenten en de doorwerking daarvan in de geconsolideerde Regeling</w:t>
      </w:r>
      <w:r w:rsidR="00A646CC">
        <w:t xml:space="preserve"> en</w:t>
      </w:r>
      <w:r>
        <w:t xml:space="preserve"> de kennisgeving</w:t>
      </w:r>
      <w:r w:rsidRPr="00A22075">
        <w:t>.</w:t>
      </w:r>
      <w:r w:rsidR="00023A28">
        <w:t xml:space="preserve"> In deel </w:t>
      </w:r>
      <w:r w:rsidR="00023A28">
        <w:fldChar w:fldCharType="begin" w:fldLock="1"/>
      </w:r>
      <w:r w:rsidR="00023A28">
        <w:instrText xml:space="preserve"> REF _Ref_8e15882c9cdf73ec586a1849cbbf98b2_1 \n \h </w:instrText>
      </w:r>
      <w:r w:rsidR="00023A28">
        <w:fldChar w:fldCharType="separate"/>
      </w:r>
      <w:r w:rsidR="00DF3BF8" w:rsidRPr="00DF3BF8">
        <w:rPr>
          <w:rStyle w:val="Verwijzing"/>
        </w:rPr>
        <w:t>D</w:t>
      </w:r>
      <w:r w:rsidR="00023A28">
        <w:fldChar w:fldCharType="end"/>
      </w:r>
      <w:r w:rsidR="009F440D">
        <w:t xml:space="preserve"> staan twee bijlagen</w:t>
      </w:r>
      <w:r w:rsidR="007D3E0D">
        <w:t>.</w:t>
      </w:r>
      <w:r w:rsidR="009F440D">
        <w:t xml:space="preserve"> Bijlage 1 geeft aan wat de relatie is tussen </w:t>
      </w:r>
      <w:r w:rsidR="00A3399E">
        <w:t xml:space="preserve">de in artikel 1.2 Omgevingswet </w:t>
      </w:r>
      <w:r w:rsidR="00F824A3">
        <w:t>genoemde aspecten van de fy</w:t>
      </w:r>
      <w:r w:rsidR="007170EB">
        <w:t xml:space="preserve">sieke leefomgeving en de waardem van de waardelijst voor thema. </w:t>
      </w:r>
      <w:r w:rsidR="00B63FC2">
        <w:t>In b</w:t>
      </w:r>
      <w:r w:rsidR="007170EB">
        <w:t xml:space="preserve">ijlage 2 </w:t>
      </w:r>
      <w:r w:rsidR="00B63FC2">
        <w:t xml:space="preserve">zijn </w:t>
      </w:r>
      <w:r w:rsidR="00484946">
        <w:t xml:space="preserve">alle toekomstige functionaliteiten die verdeeld over de tekst </w:t>
      </w:r>
      <w:r w:rsidR="00B63FC2">
        <w:t xml:space="preserve">zijn beschreven, bij elkaar gebracht, nader geduid en is aangegeven of er </w:t>
      </w:r>
      <w:r w:rsidR="00CC1716">
        <w:t>in de tussentijd een workaround bestaat.</w:t>
      </w:r>
    </w:p>
    <w:p w14:paraId="1902C7C8" w14:textId="77777777" w:rsidR="00E33EDD" w:rsidRPr="00A22075" w:rsidRDefault="00E33EDD" w:rsidP="00E33EDD"/>
    <w:p w14:paraId="70B79A47" w14:textId="68082236" w:rsidR="002F17CF"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4C5663">
        <w:t>het projectbesluit</w:t>
      </w:r>
      <w:r w:rsidRPr="00A22075">
        <w:fldChar w:fldCharType="end"/>
      </w:r>
      <w:r w:rsidRPr="00B26823">
        <w:t xml:space="preserve">. Voorbeelden daarvan zijn het </w:t>
      </w:r>
      <w:r w:rsidR="00D9742C">
        <w:t xml:space="preserve">model voor Besluit en Regeling dat op </w:t>
      </w:r>
      <w:r w:rsidRPr="00A22075">
        <w:fldChar w:fldCharType="begin"/>
      </w:r>
      <w:r w:rsidRPr="00A22075">
        <w:instrText>DOCVARIABLE ID01+</w:instrText>
      </w:r>
      <w:r w:rsidRPr="00A22075">
        <w:fldChar w:fldCharType="separate"/>
      </w:r>
      <w:r w:rsidR="004C5663">
        <w:t>het projectbesluit</w:t>
      </w:r>
      <w:r w:rsidRPr="00A22075">
        <w:fldChar w:fldCharType="end"/>
      </w:r>
      <w:r w:rsidRPr="00B26823">
        <w:t xml:space="preserve"> </w:t>
      </w:r>
      <w:r w:rsidR="00D9742C">
        <w:t xml:space="preserve">en een besluit tot vaststelling of wijziging daarvan </w:t>
      </w:r>
      <w:r w:rsidRPr="00B26823">
        <w:t xml:space="preserve">moet </w:t>
      </w:r>
      <w:r w:rsidR="00D9742C">
        <w:t>worden toegepast</w:t>
      </w:r>
      <w:r w:rsidRPr="00B26823">
        <w:t xml:space="preserve">, de </w:t>
      </w:r>
      <w:r w:rsidR="00D9742C"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D9742C"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D9742C" w:rsidRPr="00A22075">
        <w:t xml:space="preserve"> De subparagraaf Norm beschrijft hoe bij het opstellen van </w:t>
      </w:r>
      <w:r w:rsidRPr="00A22075">
        <w:fldChar w:fldCharType="begin"/>
      </w:r>
      <w:r w:rsidRPr="00A22075">
        <w:instrText>DOCVARIABLE ID01+</w:instrText>
      </w:r>
      <w:r w:rsidRPr="00A22075">
        <w:fldChar w:fldCharType="separate"/>
      </w:r>
      <w:r w:rsidR="004C5663">
        <w:t>het projectbesluit</w:t>
      </w:r>
      <w:r w:rsidRPr="00A22075">
        <w:fldChar w:fldCharType="end"/>
      </w:r>
      <w:r w:rsidR="00D9742C" w:rsidRPr="00B26823">
        <w:t xml:space="preserve"> </w:t>
      </w:r>
      <w:r w:rsidR="00D9742C" w:rsidRPr="00A22075">
        <w:t xml:space="preserve">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Pr="00A22075">
        <w:fldChar w:fldCharType="begin"/>
      </w:r>
      <w:r w:rsidRPr="00A22075">
        <w:instrText>DOCVARIABLE ID01</w:instrText>
      </w:r>
      <w:r w:rsidRPr="00A22075">
        <w:fldChar w:fldCharType="separate"/>
      </w:r>
      <w:r w:rsidR="004C5663">
        <w:t>projectbesluit</w:t>
      </w:r>
      <w:r w:rsidRPr="00A22075">
        <w:fldChar w:fldCharType="end"/>
      </w:r>
      <w:r w:rsidR="00D9742C" w:rsidRPr="00B26823">
        <w:t xml:space="preserve"> kan worden bek</w:t>
      </w:r>
      <w:r w:rsidR="00D9742C" w:rsidRPr="00A22075">
        <w:t>endgemaakt en/of in DSO-LV getoond kan worden, kennen een technische invalshoek: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