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61BE" w14:textId="27661320" w:rsidR="00EC593B" w:rsidRDefault="00753249" w:rsidP="0008639F">
      <w:pPr>
        <w:pStyle w:val="Kop4"/>
      </w:pPr>
      <w:r>
        <w:t>De bevoegdheid om een projectbesluit vast te stellen</w:t>
      </w:r>
    </w:p>
    <w:p w14:paraId="262CC6F8" w14:textId="7EBB1A9F" w:rsidR="00173153" w:rsidRDefault="00DD6D90" w:rsidP="00173153">
      <w:r w:rsidRPr="00DD6D90">
        <w:t xml:space="preserve">Voor het uitvoeren van een project en het in werking hebben of in stand houden daarvan </w:t>
      </w:r>
      <w:r w:rsidR="001E0282">
        <w:t>kunnen</w:t>
      </w:r>
      <w:r w:rsidR="001B5777">
        <w:t xml:space="preserve"> </w:t>
      </w:r>
      <w:r w:rsidR="001B5777" w:rsidRPr="001B5777">
        <w:t>het dagelijks bestuur van het waterschap</w:t>
      </w:r>
      <w:r w:rsidR="001B5777">
        <w:t>,</w:t>
      </w:r>
      <w:r w:rsidR="001B5777" w:rsidRPr="001B5777">
        <w:t xml:space="preserve"> gedeputeerde staten</w:t>
      </w:r>
      <w:r w:rsidR="001B5777">
        <w:t xml:space="preserve"> </w:t>
      </w:r>
      <w:r w:rsidR="00900638">
        <w:t xml:space="preserve">(verder: GS) </w:t>
      </w:r>
      <w:r w:rsidR="001B5777">
        <w:t>respectievelijk</w:t>
      </w:r>
      <w:r w:rsidR="001B5777" w:rsidRPr="001B5777">
        <w:t xml:space="preserve"> </w:t>
      </w:r>
      <w:r w:rsidR="001B5777">
        <w:t>de m</w:t>
      </w:r>
      <w:r w:rsidR="001B5777" w:rsidRPr="001B5777">
        <w:t xml:space="preserve">inister die het aangaat, in overeenstemming met </w:t>
      </w:r>
      <w:r w:rsidR="00401DD1">
        <w:t>de m</w:t>
      </w:r>
      <w:r w:rsidR="001B5777" w:rsidRPr="001B5777">
        <w:t xml:space="preserve">inister van </w:t>
      </w:r>
      <w:r w:rsidR="00401DD1">
        <w:t xml:space="preserve">BZK, </w:t>
      </w:r>
      <w:r w:rsidRPr="00DD6D90">
        <w:t>een projectbesluit vaststel</w:t>
      </w:r>
      <w:r w:rsidR="001E0282">
        <w:t>len</w:t>
      </w:r>
      <w:r w:rsidR="00CA0E54">
        <w:rPr>
          <w:rStyle w:val="Voetnootmarkering"/>
        </w:rPr>
        <w:footnoteReference w:id="5"/>
      </w:r>
      <w:r w:rsidR="007C4329">
        <w:t xml:space="preserve">. </w:t>
      </w:r>
      <w:r w:rsidR="00FE3A1F">
        <w:t>Wanneer het een project van provinciaal belang betreft dat op het grondgebied van meerdere provincies</w:t>
      </w:r>
      <w:r w:rsidR="000B6708">
        <w:t xml:space="preserve"> </w:t>
      </w:r>
      <w:r w:rsidR="00146256">
        <w:t>betrekking heeft</w:t>
      </w:r>
      <w:r w:rsidR="000B6708">
        <w:t>, zijn GS</w:t>
      </w:r>
      <w:r w:rsidR="00146256">
        <w:t xml:space="preserve"> </w:t>
      </w:r>
      <w:r w:rsidR="00146256" w:rsidRPr="00146256">
        <w:t>van de provincie waar het project in hoofdzaak wordt uitgevoerd</w:t>
      </w:r>
      <w:r w:rsidR="00146256">
        <w:t xml:space="preserve"> bevoegd </w:t>
      </w:r>
      <w:r w:rsidR="00146256" w:rsidRPr="00146256">
        <w:t>om het projectbesluit vast te stellen</w:t>
      </w:r>
      <w:r w:rsidR="0075113C">
        <w:rPr>
          <w:rStyle w:val="Voetnootmarkering"/>
        </w:rPr>
        <w:footnoteReference w:id="6"/>
      </w:r>
      <w:r w:rsidR="00146256" w:rsidRPr="00146256">
        <w:t>.</w:t>
      </w:r>
      <w:r w:rsidR="00146256">
        <w:t xml:space="preserve"> </w:t>
      </w:r>
      <w:r w:rsidR="0090743A">
        <w:t xml:space="preserve">In het geval </w:t>
      </w:r>
      <w:r w:rsidR="0090743A" w:rsidRPr="0090743A">
        <w:t xml:space="preserve">het </w:t>
      </w:r>
      <w:r w:rsidR="008D444A">
        <w:t xml:space="preserve">gaat om </w:t>
      </w:r>
      <w:r w:rsidR="0090743A" w:rsidRPr="0090743A">
        <w:t xml:space="preserve">een project </w:t>
      </w:r>
      <w:r w:rsidR="008D444A">
        <w:t xml:space="preserve">in het kader van het </w:t>
      </w:r>
      <w:r w:rsidR="008D444A" w:rsidRPr="008D444A">
        <w:t>beheer van watersystemen en het waterketenbeheer</w:t>
      </w:r>
      <w:r w:rsidR="00702DBC">
        <w:t xml:space="preserve"> </w:t>
      </w:r>
      <w:r w:rsidR="0090743A" w:rsidRPr="0090743A">
        <w:t xml:space="preserve">dat op het grondgebied van meerdere </w:t>
      </w:r>
      <w:r w:rsidR="00702DBC">
        <w:t>waterschappen</w:t>
      </w:r>
      <w:r w:rsidR="0090743A" w:rsidRPr="0090743A">
        <w:t xml:space="preserve"> betrekking heeft, </w:t>
      </w:r>
      <w:r w:rsidR="00702DBC">
        <w:t xml:space="preserve">is </w:t>
      </w:r>
      <w:r w:rsidR="00702DBC" w:rsidRPr="00702DBC">
        <w:t xml:space="preserve">het dagelijks bestuur van het waterschap </w:t>
      </w:r>
      <w:r w:rsidR="0090743A" w:rsidRPr="0090743A">
        <w:t>waar het project in hoofdzaak wordt uitgevoerd bevoegd om het projectbesluit vast te stellen</w:t>
      </w:r>
      <w:r w:rsidR="0075113C">
        <w:rPr>
          <w:rStyle w:val="Voetnootmarkering"/>
        </w:rPr>
        <w:footnoteReference w:id="7"/>
      </w:r>
      <w:r w:rsidR="0090743A" w:rsidRPr="0090743A">
        <w:t>.</w:t>
      </w:r>
      <w:r w:rsidR="00702DBC">
        <w:t xml:space="preserve"> </w:t>
      </w:r>
      <w:r w:rsidR="00A94445">
        <w:t xml:space="preserve">Als het een gezamenlijk project van een of meer provincies en </w:t>
      </w:r>
      <w:r w:rsidR="00353FBD">
        <w:t xml:space="preserve">een of meer waterschappen betreft, zijn </w:t>
      </w:r>
      <w:r w:rsidR="00353FBD" w:rsidRPr="00353FBD">
        <w:t xml:space="preserve">GS van de provincie waar het project </w:t>
      </w:r>
      <w:r w:rsidR="002B7D01">
        <w:t xml:space="preserve">geheel of </w:t>
      </w:r>
      <w:r w:rsidR="00353FBD" w:rsidRPr="00353FBD">
        <w:t>in hoofdzaak wordt uitgevoerd bevoegd om het projectbesluit vast te stellen</w:t>
      </w:r>
      <w:r w:rsidR="00353FBD">
        <w:rPr>
          <w:rStyle w:val="Voetnootmarkering"/>
        </w:rPr>
        <w:footnoteReference w:id="8"/>
      </w:r>
      <w:r w:rsidR="00353FBD">
        <w:t>.</w:t>
      </w:r>
      <w:r w:rsidR="00CF41DA">
        <w:t xml:space="preserve"> Bij een gezamenlijk project van </w:t>
      </w:r>
      <w:r w:rsidR="00C62BAA">
        <w:t xml:space="preserve">Rijk, </w:t>
      </w:r>
      <w:r w:rsidR="00C62BAA" w:rsidRPr="00C62BAA">
        <w:t xml:space="preserve">een of meer provincies </w:t>
      </w:r>
      <w:r w:rsidR="00B45AC0">
        <w:t>of</w:t>
      </w:r>
      <w:r w:rsidR="00C62BAA" w:rsidRPr="00C62BAA">
        <w:t xml:space="preserve"> een of meer waterschappen</w:t>
      </w:r>
      <w:r w:rsidR="00C62BAA">
        <w:t xml:space="preserve"> </w:t>
      </w:r>
      <w:r w:rsidR="00B45AC0">
        <w:t xml:space="preserve">is </w:t>
      </w:r>
      <w:r w:rsidR="00C62BAA" w:rsidRPr="00C62BAA">
        <w:t>de minister die het aangaat</w:t>
      </w:r>
      <w:r w:rsidR="00B45AC0" w:rsidRPr="00B45AC0">
        <w:t>, in overeenstemming met de minister van BZK</w:t>
      </w:r>
      <w:r w:rsidR="00B45AC0">
        <w:t xml:space="preserve">, </w:t>
      </w:r>
      <w:r w:rsidR="006F2251">
        <w:t>het bevoegd gezag voor het vaststellen van het projectbesluit</w:t>
      </w:r>
      <w:r w:rsidR="006F2251">
        <w:rPr>
          <w:rStyle w:val="Voetnootmarkering"/>
        </w:rPr>
        <w:footnoteReference w:id="9"/>
      </w:r>
      <w:r w:rsidR="006F2251">
        <w:t>.</w:t>
      </w:r>
      <w:r w:rsidR="00EA7CB0">
        <w:t xml:space="preserve"> De minister kan deze bevoegdheid overdragen aan </w:t>
      </w:r>
      <w:r w:rsidR="009A255E" w:rsidRPr="009A255E">
        <w:t>GS van de provincie waar het project geheel of in hoofdzaak wordt uitgevoerd</w:t>
      </w:r>
      <w:r w:rsidR="00644A3A">
        <w:t>, als GS daarmee hebben ingestemd</w:t>
      </w:r>
      <w:r w:rsidR="00644A3A">
        <w:rPr>
          <w:rStyle w:val="Voetnootmarkering"/>
        </w:rPr>
        <w:footnoteReference w:id="10"/>
      </w:r>
      <w:r w:rsidR="00644A3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