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B895" w14:textId="2BFFCE78" w:rsidR="00585790" w:rsidRDefault="42D6E007" w:rsidP="00585790">
      <w:pPr>
        <w:pStyle w:val="Kop4"/>
      </w:pPr>
      <w:bookmarkStart w:id="33" w:name="_Ref_85ce724ba4c9eb5b956fb485486ae157_1"/>
      <w:r>
        <w:t xml:space="preserve">Toepassing van het </w:t>
      </w:r>
      <w:r w:rsidR="4ABDCFE9">
        <w:t xml:space="preserve">tijdelijk regelingdeel </w:t>
      </w:r>
      <w:r w:rsidR="64911EF0">
        <w:t xml:space="preserve">en </w:t>
      </w:r>
      <w:r w:rsidR="6E5F869B">
        <w:t xml:space="preserve">van </w:t>
      </w:r>
      <w:r w:rsidR="64911EF0">
        <w:t xml:space="preserve">de consolidatie </w:t>
      </w:r>
      <w:r w:rsidR="4ABDCFE9">
        <w:t xml:space="preserve">bij </w:t>
      </w:r>
      <w:r w:rsidR="3279AB4D">
        <w:t xml:space="preserve">het wijzigen van het omgevingsplan met </w:t>
      </w:r>
      <w:fldSimple w:instr=" DOCVARIABLE ID01+ ">
        <w:r w:rsidR="004C5663">
          <w:t>het projectbesluit</w:t>
        </w:r>
      </w:fldSimple>
      <w:bookmarkEnd w:id="33"/>
    </w:p>
    <w:p w14:paraId="35338AC0" w14:textId="7EA2B8DD" w:rsidR="00585790" w:rsidRDefault="00585790" w:rsidP="00585790">
      <w:r>
        <w:t xml:space="preserve">Toegepast op </w:t>
      </w:r>
      <w:fldSimple w:instr=" DOCVARIABLE ID01+ ">
        <w:r w:rsidR="004C5663">
          <w:t>het projectbesluit</w:t>
        </w:r>
      </w:fldSimple>
      <w:r w:rsidR="00E92A89">
        <w:t xml:space="preserve"> en het</w:t>
      </w:r>
      <w:r>
        <w:t xml:space="preserve"> omgevingsplan werkt het tijdelijk regelingdeel als volgt. Voorafgaand aan het </w:t>
      </w:r>
      <w:r w:rsidR="00A22AF3">
        <w:t>vaststellen</w:t>
      </w:r>
      <w:r>
        <w:t xml:space="preserve"> van een </w:t>
      </w:r>
      <w:fldSimple w:instr=" DOCVARIABLE ID01 ">
        <w:r w:rsidR="004C5663">
          <w:t>projectbesluit</w:t>
        </w:r>
      </w:fldSimple>
      <w:r>
        <w:t xml:space="preserve"> is er een hoofdregeling van </w:t>
      </w:r>
      <w:r w:rsidR="00C02CB0">
        <w:t xml:space="preserve">het </w:t>
      </w:r>
      <w:r>
        <w:t xml:space="preserve">omgevingsplan. Een bestuursorgaan van </w:t>
      </w:r>
      <w:r w:rsidR="00C02CB0">
        <w:t>waterschap</w:t>
      </w:r>
      <w:r>
        <w:t xml:space="preserve">, provincie of Rijk </w:t>
      </w:r>
      <w:r w:rsidR="000A4662">
        <w:t>stelt</w:t>
      </w:r>
      <w:r>
        <w:t xml:space="preserve"> een </w:t>
      </w:r>
      <w:fldSimple w:instr=" DOCVARIABLE ID01 ">
        <w:r w:rsidR="004C5663">
          <w:t>projectbesluit</w:t>
        </w:r>
      </w:fldSimple>
      <w:r w:rsidR="000A4662">
        <w:t xml:space="preserve"> vast</w:t>
      </w:r>
      <w:r w:rsidR="007F3843">
        <w:t xml:space="preserve"> en maakt</w:t>
      </w:r>
      <w:r>
        <w:t xml:space="preserve"> </w:t>
      </w:r>
      <w:r w:rsidR="007F3843">
        <w:t>d</w:t>
      </w:r>
      <w:r>
        <w:t xml:space="preserve">it </w:t>
      </w:r>
      <w:fldSimple w:instr=" DOCVARIABLE ID01 ">
        <w:r w:rsidR="004C5663">
          <w:t>projectbesluit</w:t>
        </w:r>
      </w:fldSimple>
      <w:r>
        <w:t xml:space="preserve"> bekend. De </w:t>
      </w:r>
      <w:r w:rsidR="00B27101">
        <w:t>regels waarmee het projectbesluit het omgevingsplan wijzigt</w:t>
      </w:r>
      <w:r w:rsidR="007F3843">
        <w:t>,</w:t>
      </w:r>
      <w:r w:rsidR="00B27101">
        <w:t xml:space="preserve"> </w:t>
      </w:r>
      <w:r>
        <w:t xml:space="preserve">worden niet </w:t>
      </w:r>
      <w:r w:rsidR="007F4DAA">
        <w:t xml:space="preserve">verwerkt in </w:t>
      </w:r>
      <w:r>
        <w:t xml:space="preserve">de hoofdregeling. Het </w:t>
      </w:r>
      <w:r w:rsidR="00B27101" w:rsidRPr="00B27101">
        <w:t>projectbesluit</w:t>
      </w:r>
      <w:r>
        <w:t xml:space="preserve"> leidt dus niet tot een nieuwe versie van de hoofdregeling</w:t>
      </w:r>
      <w:r w:rsidR="003B1B70">
        <w:t xml:space="preserve"> van het omgevingsplan</w:t>
      </w:r>
      <w:r>
        <w:t xml:space="preserve">; de al aanwezige hoofdregeling op overheid.nl en in DSO-LV blijft ongewijzigd bestaan. Door het gebruik van het STOP-tekstmodel RegelingTijdelijkdeel ontstaat door het </w:t>
      </w:r>
      <w:r w:rsidR="004D32A6" w:rsidRPr="004D32A6">
        <w:t>projectbesluit</w:t>
      </w:r>
      <w:r>
        <w:t xml:space="preserve"> een nieuw tijdelijk regelingdeel als onderdeel van de </w:t>
      </w:r>
      <w:r w:rsidR="007A5F09">
        <w:t xml:space="preserve">volledige </w:t>
      </w:r>
      <w:r>
        <w:t xml:space="preserve">geconsolideerde regeling van </w:t>
      </w:r>
      <w:r w:rsidR="009C3978">
        <w:t xml:space="preserve">het </w:t>
      </w:r>
      <w:r>
        <w:t xml:space="preserve">omgevingsplan. Daarin komen </w:t>
      </w:r>
      <w:r w:rsidR="00B35F43" w:rsidRPr="00B35F43">
        <w:t xml:space="preserve">de conditie </w:t>
      </w:r>
      <w:r w:rsidR="0037724F" w:rsidRPr="0037724F">
        <w:t xml:space="preserve">én </w:t>
      </w:r>
      <w:r>
        <w:t xml:space="preserve">de </w:t>
      </w:r>
      <w:r w:rsidR="009C3978" w:rsidRPr="009C3978">
        <w:t>regels waarmee het projectbesluit het omgevingsplan wijzigt</w:t>
      </w:r>
      <w:r>
        <w:t xml:space="preserve">. Het is dus het bestuursorgaan dat het </w:t>
      </w:r>
      <w:r w:rsidR="00521168" w:rsidRPr="00521168">
        <w:t xml:space="preserve">projectbesluit </w:t>
      </w:r>
      <w:r>
        <w:t xml:space="preserve">neemt dat er voor zorgt dat een nieuw tijdelijk regelingdeel deel gaat uitmaken van de geconsolideerde regeling van het omgevingsplan. Dat doet het door het </w:t>
      </w:r>
      <w:r w:rsidR="00A44CED" w:rsidRPr="00A44CED">
        <w:t xml:space="preserve">projectbesluit </w:t>
      </w:r>
      <w:r>
        <w:t>met het tijdelijk regelingdeel aan te leveren aan de LVBB.</w:t>
      </w:r>
    </w:p>
    <w:p w14:paraId="6E7D97CD" w14:textId="31A5A7F8" w:rsidR="00585790" w:rsidRDefault="00105B5E" w:rsidP="00585790">
      <w:pPr>
        <w:pStyle w:val="Figuur"/>
      </w:pPr>
      <w:r>
        <w:rPr>
          <w:noProof/>
          <w:color w:val="auto"/>
          <w:sz w:val="16"/>
          <w:szCs w:val="16"/>
        </w:rPr>
        <w:lastRenderedPageBreak/>
        <w:drawing>
          <wp:inline distT="0" distB="0" distL="0" distR="0" wp14:anchorId="3B29A15F" wp14:editId="4949CBFD">
            <wp:extent cx="4714875" cy="5144559"/>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pic:cNvPicPr/>
                  </pic:nvPicPr>
                  <pic:blipFill>
                    <a:blip r:embed="rId23"/>
                    <a:stretch>
                      <a:fillRect/>
                    </a:stretch>
                  </pic:blipFill>
                  <pic:spPr>
                    <a:xfrm>
                      <a:off x="0" y="0"/>
                      <a:ext cx="4717729" cy="5147673"/>
                    </a:xfrm>
                    <a:prstGeom prst="rect">
                      <a:avLst/>
                    </a:prstGeom>
                  </pic:spPr>
                </pic:pic>
              </a:graphicData>
            </a:graphic>
          </wp:inline>
        </w:drawing>
      </w:r>
    </w:p>
    <w:p w14:paraId="63358E6E" w14:textId="7B838C8F" w:rsidR="00585790" w:rsidRPr="00FE6867" w:rsidRDefault="00585790" w:rsidP="00585790">
      <w:pPr>
        <w:pStyle w:val="Figuurbijschrift"/>
      </w:pPr>
      <w:r>
        <w:t xml:space="preserve">Aanleveren van </w:t>
      </w:r>
      <w:r w:rsidR="00516AA4">
        <w:t xml:space="preserve">projectbesluit </w:t>
      </w:r>
      <w:r>
        <w:t xml:space="preserve">met </w:t>
      </w:r>
      <w:r w:rsidR="006D2A18">
        <w:t xml:space="preserve">vrijetekstgedeelte en </w:t>
      </w:r>
      <w:r>
        <w:t>tijdelijk regelingdeel in relatie tot geconsolideerde regeling</w:t>
      </w:r>
      <w:r w:rsidR="001F12D8">
        <w:t xml:space="preserve"> </w:t>
      </w:r>
      <w:r w:rsidR="00A100FE">
        <w:t>omgevingsplan</w:t>
      </w:r>
    </w:p>
    <w:p w14:paraId="2D508515" w14:textId="5892B5E2" w:rsidR="00290CDD" w:rsidRDefault="00B01A0C" w:rsidP="00585790">
      <w:r>
        <w:t xml:space="preserve">Ieder </w:t>
      </w:r>
      <w:r w:rsidR="00594928" w:rsidRPr="00594928">
        <w:t>projectbesluit</w:t>
      </w:r>
      <w:r w:rsidR="00585790" w:rsidRPr="00EA004F">
        <w:t xml:space="preserve"> </w:t>
      </w:r>
      <w:r w:rsidR="00585790">
        <w:t xml:space="preserve">leidt </w:t>
      </w:r>
      <w:r w:rsidR="004839AC">
        <w:t xml:space="preserve">voor een </w:t>
      </w:r>
      <w:r w:rsidR="00585790" w:rsidRPr="00761B3C">
        <w:t>gemeente</w:t>
      </w:r>
      <w:r w:rsidR="00585790">
        <w:t xml:space="preserve"> tot</w:t>
      </w:r>
      <w:r w:rsidR="00585790" w:rsidRPr="00A273B1">
        <w:t xml:space="preserve"> een </w:t>
      </w:r>
      <w:r w:rsidR="00585790">
        <w:t xml:space="preserve">afzonderlijk </w:t>
      </w:r>
      <w:r w:rsidR="00585790" w:rsidRPr="00A273B1">
        <w:t>tijdelijk regelingdee</w:t>
      </w:r>
      <w:r w:rsidR="00585790">
        <w:t xml:space="preserve">l. </w:t>
      </w:r>
      <w:r w:rsidR="00964BC8" w:rsidRPr="00964BC8">
        <w:t xml:space="preserve">Als er voor het grondgebied van een gemeente meerdere projectbesluiten zijn vastgesteld </w:t>
      </w:r>
      <w:r w:rsidR="005722B5">
        <w:t>is er voor ieder projectbesluit een eigen tijdelijk regelingdeel</w:t>
      </w:r>
      <w:r w:rsidR="004137FA">
        <w:t>.</w:t>
      </w:r>
      <w:r w:rsidR="00964BC8" w:rsidRPr="00964BC8">
        <w:t xml:space="preserve"> </w:t>
      </w:r>
      <w:r w:rsidR="00260F1E">
        <w:t>V</w:t>
      </w:r>
      <w:r w:rsidR="00260F1E" w:rsidRPr="00260F1E">
        <w:t xml:space="preserve">oorbereidingsbesluiten en reactieve interventies </w:t>
      </w:r>
      <w:r w:rsidR="00260F1E">
        <w:t>leiden</w:t>
      </w:r>
      <w:r w:rsidR="00962CC3">
        <w:t xml:space="preserve"> </w:t>
      </w:r>
      <w:r w:rsidR="00260F1E">
        <w:t xml:space="preserve">ook tot afzonderlijke </w:t>
      </w:r>
      <w:r w:rsidR="00962CC3">
        <w:t xml:space="preserve">tijdelijk regelingdelen. </w:t>
      </w:r>
      <w:r w:rsidR="005B0070">
        <w:t xml:space="preserve">Er kunnen dus </w:t>
      </w:r>
      <w:r w:rsidR="008C4399" w:rsidRPr="008C4399">
        <w:t>tegelijkertijd meerdere tijdelijk regelingdelen onderdeel uitmaken van de geconsolideerde regeling van het omgevingsplan.</w:t>
      </w:r>
      <w:r w:rsidR="008C4399">
        <w:t xml:space="preserve"> </w:t>
      </w:r>
      <w:r w:rsidR="0009020F">
        <w:t xml:space="preserve">Er </w:t>
      </w:r>
      <w:r w:rsidR="00290CDD" w:rsidRPr="00290CDD">
        <w:t xml:space="preserve">is dus niet per gemeente één tijdelijk regelingdeel </w:t>
      </w:r>
      <w:r w:rsidR="002B7405">
        <w:t xml:space="preserve">waarin de </w:t>
      </w:r>
      <w:r w:rsidR="00C25821">
        <w:t xml:space="preserve">regels vanuit alle projectbesluiten, voorbereidingsbesluiten en reactieve interventies </w:t>
      </w:r>
      <w:r w:rsidR="00290CDD" w:rsidRPr="00290CDD">
        <w:t>worden opgenomen.</w:t>
      </w:r>
    </w:p>
    <w:p w14:paraId="6F764983" w14:textId="77777777" w:rsidR="00290CDD" w:rsidRDefault="00290CDD" w:rsidP="00585790"/>
    <w:p w14:paraId="64EDE64F" w14:textId="5D9FB24F" w:rsidR="00585790" w:rsidRDefault="00585790" w:rsidP="00585790">
      <w:r>
        <w:t xml:space="preserve">Er zijn </w:t>
      </w:r>
      <w:r w:rsidR="00847D62">
        <w:t>project</w:t>
      </w:r>
      <w:r>
        <w:t xml:space="preserve">besluiten die </w:t>
      </w:r>
      <w:r w:rsidR="00C61B27">
        <w:t>betrekking hebben op het grondgebied van één gemeente</w:t>
      </w:r>
      <w:r w:rsidR="00043DC0">
        <w:t>.</w:t>
      </w:r>
      <w:r w:rsidR="00C61B27">
        <w:t xml:space="preserve"> </w:t>
      </w:r>
      <w:r w:rsidR="001E1C26">
        <w:t>I</w:t>
      </w:r>
      <w:r>
        <w:t xml:space="preserve">n </w:t>
      </w:r>
      <w:r w:rsidRPr="00305F68">
        <w:rPr>
          <w:rStyle w:val="Verwijzing"/>
        </w:rPr>
        <w:fldChar w:fldCharType="begin" w:fldLock="1"/>
      </w:r>
      <w:r w:rsidRPr="00305F68">
        <w:rPr>
          <w:rStyle w:val="Verwijzing"/>
        </w:rPr>
        <w:instrText xml:space="preserve"> REF _Ref_85ce724ba4c9eb5b956fb485486ae157_2 \n \h </w:instrText>
      </w:r>
      <w:r w:rsidRPr="00305F68">
        <w:rPr>
          <w:rStyle w:val="Verwijzing"/>
        </w:rPr>
      </w:r>
      <w:r w:rsidRPr="00305F68">
        <w:rPr>
          <w:rStyle w:val="Verwijzing"/>
        </w:rPr>
        <w:fldChar w:fldCharType="separate"/>
      </w:r>
      <w:r w:rsidR="00DF3BF8" w:rsidRPr="00DF3BF8">
        <w:rPr>
          <w:rStyle w:val="Verwijzing"/>
        </w:rPr>
        <w:t>Figuur 3</w:t>
      </w:r>
      <w:r w:rsidRPr="00305F68">
        <w:rPr>
          <w:rStyle w:val="Verwijzing"/>
        </w:rPr>
        <w:fldChar w:fldCharType="end"/>
      </w:r>
      <w:r w:rsidR="001E1C26" w:rsidRPr="00BA3634">
        <w:rPr>
          <w:rStyle w:val="Verwijzing"/>
          <w:u w:val="none"/>
        </w:rPr>
        <w:t xml:space="preserve"> is het effect </w:t>
      </w:r>
      <w:r w:rsidR="00896D69" w:rsidRPr="00BA3634">
        <w:rPr>
          <w:rStyle w:val="Verwijzing"/>
          <w:u w:val="none"/>
        </w:rPr>
        <w:t xml:space="preserve">op het omgevingsplan van het in een projectbesluit toepassen van het tijdelijk regelingdeel </w:t>
      </w:r>
      <w:r w:rsidR="001E1C26" w:rsidRPr="00BA3634">
        <w:rPr>
          <w:rStyle w:val="Verwijzing"/>
          <w:u w:val="none"/>
        </w:rPr>
        <w:t>in een kaartbeeld</w:t>
      </w:r>
      <w:r w:rsidR="00896D69" w:rsidRPr="00BA3634">
        <w:rPr>
          <w:rStyle w:val="Verwijzing"/>
          <w:u w:val="none"/>
        </w:rPr>
        <w:t xml:space="preserve"> visueel gemaakt</w:t>
      </w:r>
      <w:r w:rsidRPr="00FF1325">
        <w:t>.</w:t>
      </w:r>
    </w:p>
    <w:p w14:paraId="15A9443C" w14:textId="7AEBF0F9" w:rsidR="00585790" w:rsidRDefault="00B21C79" w:rsidP="00585790">
      <w:pPr>
        <w:pStyle w:val="Figuur"/>
      </w:pPr>
      <w:r>
        <w:rPr>
          <w:noProof/>
        </w:rPr>
        <w:lastRenderedPageBreak/>
        <w:drawing>
          <wp:inline distT="0" distB="0" distL="0" distR="0" wp14:anchorId="48888CB9" wp14:editId="324959AC">
            <wp:extent cx="5400040" cy="3364865"/>
            <wp:effectExtent l="0" t="0" r="0" b="6985"/>
            <wp:docPr id="21" name="Afbeelding 2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kaart&#10;&#10;Automatisch gegenereerde beschrijving"/>
                    <pic:cNvPicPr/>
                  </pic:nvPicPr>
                  <pic:blipFill>
                    <a:blip r:embed="rId24"/>
                    <a:stretch>
                      <a:fillRect/>
                    </a:stretch>
                  </pic:blipFill>
                  <pic:spPr>
                    <a:xfrm>
                      <a:off x="0" y="0"/>
                      <a:ext cx="5400040" cy="3364865"/>
                    </a:xfrm>
                    <a:prstGeom prst="rect">
                      <a:avLst/>
                    </a:prstGeom>
                  </pic:spPr>
                </pic:pic>
              </a:graphicData>
            </a:graphic>
          </wp:inline>
        </w:drawing>
      </w:r>
    </w:p>
    <w:p w14:paraId="40568747" w14:textId="31E0239B" w:rsidR="004C5663" w:rsidRDefault="00585790" w:rsidP="00585790">
      <w:pPr>
        <w:pStyle w:val="Figuurbijschrift"/>
      </w:pPr>
      <w:r w:rsidRPr="00243062">
        <w:tab/>
      </w:r>
      <w:bookmarkStart w:id="35" w:name="_Ref_85ce724ba4c9eb5b956fb485486ae157_2"/>
      <w:r w:rsidRPr="00870578">
        <w:t xml:space="preserve">Schematisch kaartbeeld van geconsolideerde regeling </w:t>
      </w:r>
      <w:r w:rsidR="007357E6">
        <w:t xml:space="preserve">omgevingsplan </w:t>
      </w:r>
      <w:r w:rsidR="00543AD8" w:rsidRPr="00543AD8">
        <w:t>van één gemeente</w:t>
      </w:r>
      <w:r w:rsidR="00386D0F">
        <w:t>,</w:t>
      </w:r>
      <w:r w:rsidR="00543AD8" w:rsidRPr="00543AD8">
        <w:t xml:space="preserve"> </w:t>
      </w:r>
      <w:r w:rsidRPr="00870578">
        <w:t>bestaande uit hoofdregeling en tijdelijk regelingdelen</w:t>
      </w:r>
      <w:bookmarkEnd w:id="35"/>
    </w:p>
    <w:p w14:paraId="62BFF8EA" w14:textId="529084E3" w:rsidR="00585790" w:rsidRDefault="00585790" w:rsidP="00585790">
      <w:r w:rsidRPr="00305F68">
        <w:rPr>
          <w:rStyle w:val="Verwijzing"/>
        </w:rPr>
        <w:fldChar w:fldCharType="begin" w:fldLock="1"/>
      </w:r>
      <w:r w:rsidRPr="00305F68">
        <w:rPr>
          <w:rStyle w:val="Verwijzing"/>
        </w:rPr>
        <w:instrText xml:space="preserve"> REF _Ref_85ce724ba4c9eb5b956fb485486ae157_2 \n \h </w:instrText>
      </w:r>
      <w:r w:rsidRPr="00305F68">
        <w:rPr>
          <w:rStyle w:val="Verwijzing"/>
        </w:rPr>
      </w:r>
      <w:r w:rsidRPr="00305F68">
        <w:rPr>
          <w:rStyle w:val="Verwijzing"/>
        </w:rPr>
        <w:fldChar w:fldCharType="separate"/>
      </w:r>
      <w:r w:rsidR="00DF3BF8" w:rsidRPr="00DF3BF8">
        <w:rPr>
          <w:rStyle w:val="Verwijzing"/>
        </w:rPr>
        <w:t>Figuur 3</w:t>
      </w:r>
      <w:r w:rsidRPr="00305F68">
        <w:rPr>
          <w:rStyle w:val="Verwijzing"/>
        </w:rPr>
        <w:fldChar w:fldCharType="end"/>
      </w:r>
      <w:r>
        <w:t xml:space="preserve"> kan gezien worden als visualisatie van verschillende mogelijkheden:</w:t>
      </w:r>
    </w:p>
    <w:p w14:paraId="79BD13B4" w14:textId="2CC83CBE" w:rsidR="00585790" w:rsidRPr="008C3909" w:rsidRDefault="00585790" w:rsidP="00585790">
      <w:pPr>
        <w:pStyle w:val="Opsommingtekens1"/>
      </w:pPr>
      <w:r w:rsidRPr="008C3909">
        <w:t xml:space="preserve">er zijn drie </w:t>
      </w:r>
      <w:r w:rsidR="00D33C91" w:rsidRPr="00D33C91">
        <w:t xml:space="preserve">projectbesluiten </w:t>
      </w:r>
      <w:r w:rsidR="008A4C2E">
        <w:t>vastgesteld</w:t>
      </w:r>
      <w:r w:rsidRPr="008C3909">
        <w:t xml:space="preserve">, ieder </w:t>
      </w:r>
      <w:r w:rsidR="00D33C91" w:rsidRPr="00D33C91">
        <w:t xml:space="preserve">projectbesluit </w:t>
      </w:r>
      <w:r w:rsidRPr="008C3909">
        <w:t>heeft een tijdelijk regelingdeel dat geldt voor een eigen gebied;</w:t>
      </w:r>
    </w:p>
    <w:p w14:paraId="65A9D367" w14:textId="10408D9F" w:rsidR="00585790" w:rsidRPr="008C3909" w:rsidRDefault="00585790" w:rsidP="00585790">
      <w:pPr>
        <w:pStyle w:val="Opsommingtekens1"/>
      </w:pPr>
      <w:r w:rsidRPr="008C3909">
        <w:t xml:space="preserve">er is één </w:t>
      </w:r>
      <w:r w:rsidR="00D33C91" w:rsidRPr="00D33C91">
        <w:t xml:space="preserve">projectbesluit </w:t>
      </w:r>
      <w:r w:rsidR="008A4C2E" w:rsidRPr="008A4C2E">
        <w:t>vastgesteld</w:t>
      </w:r>
      <w:r w:rsidRPr="008C3909">
        <w:t xml:space="preserve">, dat </w:t>
      </w:r>
      <w:r w:rsidR="00D33C91" w:rsidRPr="00D33C91">
        <w:t xml:space="preserve">projectbesluit </w:t>
      </w:r>
      <w:r w:rsidRPr="008C3909">
        <w:t>heeft één tijdelijk regelingdeel dat geldt voor drie gebieden;</w:t>
      </w:r>
    </w:p>
    <w:p w14:paraId="3F200FBA" w14:textId="3181315F" w:rsidR="00585790" w:rsidRPr="008C3909" w:rsidRDefault="00585790" w:rsidP="00585790">
      <w:pPr>
        <w:pStyle w:val="Opsommingtekens1"/>
      </w:pPr>
      <w:r w:rsidRPr="008C3909">
        <w:t xml:space="preserve">er zijn twee </w:t>
      </w:r>
      <w:r w:rsidR="00D33C91" w:rsidRPr="00D33C91">
        <w:t xml:space="preserve">projectbesluiten </w:t>
      </w:r>
      <w:r w:rsidR="008A4C2E" w:rsidRPr="008A4C2E">
        <w:t>vastgesteld</w:t>
      </w:r>
      <w:r w:rsidRPr="008C3909">
        <w:t xml:space="preserve">, het eerste </w:t>
      </w:r>
      <w:r w:rsidR="00B5530C" w:rsidRPr="00B5530C">
        <w:t xml:space="preserve">projectbesluit </w:t>
      </w:r>
      <w:r w:rsidRPr="008C3909">
        <w:t xml:space="preserve">heeft een tijdelijk regelingdeel dat geldt voor twee gebieden, het tweede </w:t>
      </w:r>
      <w:r w:rsidR="00B5530C" w:rsidRPr="00B5530C">
        <w:t xml:space="preserve">projectbesluit </w:t>
      </w:r>
      <w:r w:rsidRPr="008C3909">
        <w:t>heeft een tijdelijk regelingdeel dat geldt voor één gebied.</w:t>
      </w:r>
    </w:p>
    <w:p w14:paraId="4C082F55" w14:textId="77930419" w:rsidR="00585790" w:rsidRDefault="00DF33E7" w:rsidP="00585790">
      <w:r>
        <w:t xml:space="preserve">Er </w:t>
      </w:r>
      <w:r w:rsidR="00585790" w:rsidRPr="00E454E6">
        <w:t xml:space="preserve">zijn ook combinaties van </w:t>
      </w:r>
      <w:r w:rsidR="005020F5">
        <w:t xml:space="preserve">projectbesluit, </w:t>
      </w:r>
      <w:r w:rsidR="00585790" w:rsidRPr="00E454E6">
        <w:t>voorbereidingsbesluit</w:t>
      </w:r>
      <w:r w:rsidR="00D9567D">
        <w:t xml:space="preserve"> </w:t>
      </w:r>
      <w:r w:rsidR="00585790" w:rsidRPr="00E454E6">
        <w:t>en reactieve interventie mogelijk.</w:t>
      </w:r>
    </w:p>
    <w:p w14:paraId="5C17A70F" w14:textId="4C86E1B0" w:rsidR="00B5530C" w:rsidRDefault="00F93447" w:rsidP="00585790">
      <w:r>
        <w:t xml:space="preserve">Het </w:t>
      </w:r>
      <w:r w:rsidRPr="00F93447">
        <w:t>projectbesluit</w:t>
      </w:r>
      <w:r w:rsidR="002B1412">
        <w:t xml:space="preserve"> zal vermoedelijk altijd </w:t>
      </w:r>
      <w:r w:rsidR="002B1412" w:rsidRPr="002B1412">
        <w:t xml:space="preserve">een </w:t>
      </w:r>
      <w:r w:rsidR="00874B13">
        <w:t>ge</w:t>
      </w:r>
      <w:r w:rsidR="002B1412" w:rsidRPr="002B1412">
        <w:t>deel</w:t>
      </w:r>
      <w:r w:rsidR="00874B13">
        <w:t>te</w:t>
      </w:r>
      <w:r w:rsidR="002B1412" w:rsidRPr="002B1412">
        <w:t xml:space="preserve"> van het grondgebied van een gemeente betreffen</w:t>
      </w:r>
      <w:r w:rsidR="002B1412">
        <w:t xml:space="preserve"> en </w:t>
      </w:r>
      <w:r w:rsidR="00AE17BE">
        <w:t>ook slechts voor een deel van dat grondgebied de regels van het omgevingsplan wijzigen. In</w:t>
      </w:r>
      <w:r w:rsidR="00F473B8">
        <w:t xml:space="preserve"> </w:t>
      </w:r>
      <w:r w:rsidR="000C2CF7">
        <w:t xml:space="preserve">het </w:t>
      </w:r>
      <w:r w:rsidR="00AE17BE">
        <w:t xml:space="preserve">tijdelijk regelingdeel moet dan ook </w:t>
      </w:r>
      <w:r w:rsidR="000C2CF7">
        <w:t xml:space="preserve">in de </w:t>
      </w:r>
      <w:r w:rsidR="000C2CF7" w:rsidRPr="000C2CF7">
        <w:t>regels</w:t>
      </w:r>
      <w:r w:rsidR="000C2CF7">
        <w:t xml:space="preserve"> </w:t>
      </w:r>
      <w:r w:rsidR="000C2CF7" w:rsidRPr="000C2CF7">
        <w:t xml:space="preserve">en met behulp van Locaties, IMOW-annotaties en geografische informatieobjecten </w:t>
      </w:r>
      <w:r w:rsidR="000C2CF7">
        <w:t xml:space="preserve">worden </w:t>
      </w:r>
      <w:r w:rsidR="0040301E">
        <w:t>vast</w:t>
      </w:r>
      <w:r w:rsidR="000C2CF7">
        <w:t xml:space="preserve">gelegd </w:t>
      </w:r>
      <w:r w:rsidR="000C2CF7" w:rsidRPr="000C2CF7">
        <w:t>voor welk gebied ze gelden</w:t>
      </w:r>
      <w:r w:rsidR="00F473B8">
        <w:t>. Dat een projectbesluit e</w:t>
      </w:r>
      <w:r w:rsidR="00720A74">
        <w:t>e</w:t>
      </w:r>
      <w:r w:rsidR="00F473B8">
        <w:t xml:space="preserve">n </w:t>
      </w:r>
      <w:r w:rsidR="00720A74">
        <w:t xml:space="preserve">wijziging van </w:t>
      </w:r>
      <w:r w:rsidR="00B2576D">
        <w:t>het</w:t>
      </w:r>
      <w:r w:rsidR="00720A74">
        <w:t xml:space="preserve"> omgevingsplan </w:t>
      </w:r>
      <w:r w:rsidR="00720A74" w:rsidRPr="00720A74">
        <w:t xml:space="preserve">voor het hele </w:t>
      </w:r>
      <w:r w:rsidR="00FA2FDD">
        <w:t>ambts</w:t>
      </w:r>
      <w:r w:rsidR="00720A74" w:rsidRPr="00720A74">
        <w:t>gebied van een gemeente</w:t>
      </w:r>
      <w:r w:rsidR="00720A74">
        <w:t xml:space="preserve"> meebrengt, ligt niet erg voor de hand.</w:t>
      </w:r>
    </w:p>
    <w:p w14:paraId="0D1A120E" w14:textId="77777777" w:rsidR="00585790" w:rsidRDefault="00585790" w:rsidP="00585790"/>
    <w:p w14:paraId="217C5F91" w14:textId="0A8CF73B" w:rsidR="00585790" w:rsidRDefault="008C79FB" w:rsidP="003D1A7B">
      <w:r w:rsidRPr="008C79FB">
        <w:t xml:space="preserve">Er zijn </w:t>
      </w:r>
      <w:r w:rsidR="003D1A7B">
        <w:t xml:space="preserve">ook </w:t>
      </w:r>
      <w:r w:rsidRPr="008C79FB">
        <w:t xml:space="preserve">projectbesluiten die betrekking hebben op het grondgebied van </w:t>
      </w:r>
      <w:r w:rsidR="003D1A7B">
        <w:t xml:space="preserve">meerdere </w:t>
      </w:r>
      <w:r w:rsidRPr="008C79FB">
        <w:t>gemeente</w:t>
      </w:r>
      <w:r w:rsidR="003D1A7B">
        <w:t>n</w:t>
      </w:r>
      <w:r w:rsidRPr="008C79FB">
        <w:t>.</w:t>
      </w:r>
      <w:r w:rsidR="003D1A7B">
        <w:t xml:space="preserve"> B</w:t>
      </w:r>
      <w:r w:rsidR="00585790" w:rsidRPr="009B66DE">
        <w:t xml:space="preserve">ij het </w:t>
      </w:r>
      <w:r w:rsidR="003D1A7B" w:rsidRPr="003D1A7B">
        <w:t xml:space="preserve">projectbesluit </w:t>
      </w:r>
      <w:r w:rsidR="003D1A7B">
        <w:t xml:space="preserve">moet dan </w:t>
      </w:r>
      <w:r w:rsidR="00585790" w:rsidRPr="009B66DE">
        <w:t>per gemeente een afzonderlijk tijdelijk regelingdeel worden aangeleverd.</w:t>
      </w:r>
      <w:r w:rsidR="00585790">
        <w:t xml:space="preserve"> </w:t>
      </w:r>
      <w:r w:rsidR="00585790" w:rsidRPr="00305F68">
        <w:rPr>
          <w:rStyle w:val="Verwijzing"/>
        </w:rPr>
        <w:fldChar w:fldCharType="begin" w:fldLock="1"/>
      </w:r>
      <w:r w:rsidR="00585790" w:rsidRPr="00305F68">
        <w:rPr>
          <w:rStyle w:val="Verwijzing"/>
        </w:rPr>
        <w:instrText xml:space="preserve"> REF _Ref_85ce724ba4c9eb5b956fb485486ae157_3 \n \h </w:instrText>
      </w:r>
      <w:r w:rsidR="00585790" w:rsidRPr="00305F68">
        <w:rPr>
          <w:rStyle w:val="Verwijzing"/>
        </w:rPr>
      </w:r>
      <w:r w:rsidR="00585790" w:rsidRPr="00305F68">
        <w:rPr>
          <w:rStyle w:val="Verwijzing"/>
        </w:rPr>
        <w:fldChar w:fldCharType="separate"/>
      </w:r>
      <w:r w:rsidR="00DF3BF8" w:rsidRPr="00DF3BF8">
        <w:rPr>
          <w:rStyle w:val="Verwijzing"/>
        </w:rPr>
        <w:t>Figuur 4</w:t>
      </w:r>
      <w:r w:rsidR="00585790" w:rsidRPr="00305F68">
        <w:rPr>
          <w:rStyle w:val="Verwijzing"/>
        </w:rPr>
        <w:fldChar w:fldCharType="end"/>
      </w:r>
      <w:r w:rsidR="00585790">
        <w:t xml:space="preserve"> laat, in de vorm van een schematisch kaartbeeld, een </w:t>
      </w:r>
      <w:r w:rsidR="00AE11B6">
        <w:t>v</w:t>
      </w:r>
      <w:r w:rsidR="00585790">
        <w:t xml:space="preserve">oorbeeld zien van een </w:t>
      </w:r>
      <w:r w:rsidR="00AE11B6" w:rsidRPr="00AE11B6">
        <w:t xml:space="preserve">projectbesluit </w:t>
      </w:r>
      <w:r w:rsidR="00585790">
        <w:t xml:space="preserve">dat voorziet in de aanleg van een provinciale weg over het grondgebied van drie gemeenten. Bij het </w:t>
      </w:r>
      <w:r w:rsidR="00B97E88" w:rsidRPr="00B97E88">
        <w:t xml:space="preserve">projectbesluit </w:t>
      </w:r>
      <w:r w:rsidR="00585790">
        <w:t xml:space="preserve">wordt voor het </w:t>
      </w:r>
      <w:r w:rsidR="00585790">
        <w:lastRenderedPageBreak/>
        <w:t>omgevingsplan van ieder</w:t>
      </w:r>
      <w:r w:rsidR="00C703A8">
        <w:t>e</w:t>
      </w:r>
      <w:r w:rsidR="00B97E88">
        <w:t xml:space="preserve"> </w:t>
      </w:r>
      <w:r w:rsidR="00585790">
        <w:t xml:space="preserve">gemeente een afzonderlijk </w:t>
      </w:r>
      <w:r w:rsidR="00585790" w:rsidRPr="00EF6DB5">
        <w:t>tijdelijk regelingde</w:t>
      </w:r>
      <w:r w:rsidR="00585790">
        <w:t>e</w:t>
      </w:r>
      <w:r w:rsidR="00585790" w:rsidRPr="00EF6DB5">
        <w:t xml:space="preserve">l </w:t>
      </w:r>
      <w:r w:rsidR="00585790">
        <w:t xml:space="preserve">aangeleverd; in totaal zijn er bij dit </w:t>
      </w:r>
      <w:r w:rsidR="00B97E88" w:rsidRPr="00B97E88">
        <w:t xml:space="preserve">projectbesluit </w:t>
      </w:r>
      <w:r w:rsidR="00585790">
        <w:t xml:space="preserve">dus </w:t>
      </w:r>
      <w:r w:rsidR="00585790" w:rsidRPr="00EF6DB5">
        <w:t>drie tijdelijk regelingdelen</w:t>
      </w:r>
      <w:r w:rsidR="00585790">
        <w:t>.</w:t>
      </w:r>
    </w:p>
    <w:p w14:paraId="3B6AF486" w14:textId="7C8E298D" w:rsidR="00585790" w:rsidRDefault="00AC2A7B" w:rsidP="00585790">
      <w:pPr>
        <w:pStyle w:val="Figuur"/>
      </w:pPr>
      <w:r>
        <w:rPr>
          <w:noProof/>
        </w:rPr>
        <w:drawing>
          <wp:inline distT="0" distB="0" distL="0" distR="0" wp14:anchorId="74DCF7E3" wp14:editId="1E2BED32">
            <wp:extent cx="5400040" cy="3157220"/>
            <wp:effectExtent l="0" t="0" r="0" b="5080"/>
            <wp:docPr id="57" name="Afbeelding 57"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fbeelding 57" descr="Afbeelding met kaart&#10;&#10;Automatisch gegenereerde beschrijving"/>
                    <pic:cNvPicPr/>
                  </pic:nvPicPr>
                  <pic:blipFill>
                    <a:blip r:embed="rId25"/>
                    <a:stretch>
                      <a:fillRect/>
                    </a:stretch>
                  </pic:blipFill>
                  <pic:spPr>
                    <a:xfrm>
                      <a:off x="0" y="0"/>
                      <a:ext cx="5400040" cy="3157220"/>
                    </a:xfrm>
                    <a:prstGeom prst="rect">
                      <a:avLst/>
                    </a:prstGeom>
                  </pic:spPr>
                </pic:pic>
              </a:graphicData>
            </a:graphic>
          </wp:inline>
        </w:drawing>
      </w:r>
    </w:p>
    <w:p w14:paraId="11339106" w14:textId="47727A7C" w:rsidR="00585790" w:rsidRDefault="00585790" w:rsidP="00585790">
      <w:pPr>
        <w:pStyle w:val="Figuurbijschrift"/>
      </w:pPr>
      <w:bookmarkStart w:id="36" w:name="_Ref_85ce724ba4c9eb5b956fb485486ae157_3"/>
      <w:r w:rsidRPr="00396856">
        <w:t>Schematisch kaartbeeld van</w:t>
      </w:r>
      <w:r>
        <w:t xml:space="preserve"> </w:t>
      </w:r>
      <w:r w:rsidRPr="00434D83">
        <w:t xml:space="preserve">één </w:t>
      </w:r>
      <w:r w:rsidR="00265C7F">
        <w:t>project</w:t>
      </w:r>
      <w:r w:rsidRPr="00434D83">
        <w:t>besluit</w:t>
      </w:r>
      <w:r>
        <w:t xml:space="preserve"> met </w:t>
      </w:r>
      <w:r w:rsidR="00E15D5F">
        <w:t xml:space="preserve">en de </w:t>
      </w:r>
      <w:r w:rsidRPr="00396856">
        <w:t xml:space="preserve">tijdelijk regelingdelen </w:t>
      </w:r>
      <w:r>
        <w:t xml:space="preserve">voor de omgevingsplannen van drie </w:t>
      </w:r>
      <w:r w:rsidRPr="00396856">
        <w:t>gemeente</w:t>
      </w:r>
      <w:r>
        <w:t>n</w:t>
      </w:r>
      <w:bookmarkEnd w:id="36"/>
    </w:p>
    <w:p w14:paraId="4568B18E" w14:textId="031CF90E" w:rsidR="00FC2FB4" w:rsidRDefault="00166DCA" w:rsidP="00166DCA">
      <w:r w:rsidRPr="00166DCA">
        <w:t>Opgemerkt wordt dat er toepasbare regels kunnen zijn bij regels uit de hoofdregeling die door het projectbesluit 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p w14:paraId="6723A25D" w14:textId="231A9CAE" w:rsidR="00B241A6" w:rsidRDefault="00B241A6" w:rsidP="00166DCA"/>
    <w:p w14:paraId="7922F8A7" w14:textId="7EC2CDFE" w:rsidR="004C5663" w:rsidRDefault="002D0D76" w:rsidP="00166DCA">
      <w:r>
        <w:t xml:space="preserve">Een tijdelijk regelingdeel wordt op dezelfde manier gewijzigd </w:t>
      </w:r>
      <w:r w:rsidR="007D31D5">
        <w:t>als andere regelingen</w:t>
      </w:r>
      <w:r w:rsidR="00AE7AD7">
        <w:t xml:space="preserve">, zoals het vrijetekstgedeelte van het projectbesluit en de hoofdregeling van het omgevingsplan. </w:t>
      </w:r>
      <w:r w:rsidR="00FA0925">
        <w:t xml:space="preserve">In principe dus met renvooi-muteren of, zolang de gebruikte software dat niet ondersteunt, met </w:t>
      </w:r>
      <w:r w:rsidR="00A95228">
        <w:t>de alternatieve wijzigingsmethode</w:t>
      </w:r>
      <w:r w:rsidR="00675534">
        <w:t>n</w:t>
      </w:r>
      <w:r w:rsidR="00A95228">
        <w:t xml:space="preserve"> </w:t>
      </w:r>
      <w:r w:rsidR="00A95228" w:rsidRPr="00A95228">
        <w:t xml:space="preserve">Integrale </w:t>
      </w:r>
      <w:r w:rsidR="00675534">
        <w:t>t</w:t>
      </w:r>
      <w:r w:rsidR="00A95228" w:rsidRPr="00A95228">
        <w:t xml:space="preserve">ekstvervanging </w:t>
      </w:r>
      <w:r w:rsidR="00675534">
        <w:t xml:space="preserve">of </w:t>
      </w:r>
      <w:r w:rsidR="00FA0925">
        <w:t xml:space="preserve">Intrekken </w:t>
      </w:r>
      <w:r w:rsidR="00A703B0">
        <w:t>&amp;</w:t>
      </w:r>
      <w:r w:rsidR="00FA0925">
        <w:t xml:space="preserve"> vervangen</w:t>
      </w:r>
      <w:r w:rsidR="00C52FC3">
        <w:t>.</w:t>
      </w:r>
    </w:p>
    <w:p w14:paraId="539D0EC8" w14:textId="4DAA197A" w:rsidR="00FA0925" w:rsidRDefault="00FA0925" w:rsidP="00166DCA"/>
    <w:p w14:paraId="0BDCC60E" w14:textId="79A4CA2F" w:rsidR="00B241A6" w:rsidRDefault="00B241A6" w:rsidP="007E78B4">
      <w:pPr>
        <w:pStyle w:val="Kader"/>
      </w:pPr>
      <w:r w:rsidRPr="00B26823">
        <w:rPr>
          <w:noProof/>
        </w:rPr>
        <w:lastRenderedPageBreak/>
        <mc:AlternateContent>
          <mc:Choice Requires="wps">
            <w:drawing>
              <wp:inline distT="0" distB="0" distL="0" distR="0" wp14:anchorId="492A7B43" wp14:editId="7DC782B1">
                <wp:extent cx="5400040" cy="985631"/>
                <wp:effectExtent l="0" t="0" r="22860" b="22860"/>
                <wp:docPr id="36" name="Tekstvak 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441D69C" w14:textId="77777777" w:rsidR="00B241A6" w:rsidRPr="009A08A2" w:rsidRDefault="00B241A6" w:rsidP="00B241A6">
                            <w:pPr>
                              <w:rPr>
                                <w:b/>
                                <w:bCs/>
                              </w:rPr>
                            </w:pPr>
                            <w:r w:rsidRPr="009A08A2">
                              <w:rPr>
                                <w:b/>
                                <w:bCs/>
                              </w:rPr>
                              <w:t>Toekomstige functionaliteit</w:t>
                            </w:r>
                          </w:p>
                          <w:p w14:paraId="43B72083" w14:textId="77777777" w:rsidR="00AB1B36" w:rsidRDefault="00AB1B36" w:rsidP="00AB1B36">
                            <w:r w:rsidRPr="00BB2EDB">
                              <w:t xml:space="preserve">De STOP/TPOD-standaard en de DSO-keten ondersteunen </w:t>
                            </w:r>
                            <w:r>
                              <w:t xml:space="preserve">nog niet de </w:t>
                            </w:r>
                            <w:r w:rsidRPr="00BB2EDB">
                              <w:t>ontwerpversie van het tijdelijk regelingdeel</w:t>
                            </w:r>
                            <w:r w:rsidRPr="00FC2B12">
                              <w:t xml:space="preserve"> </w:t>
                            </w:r>
                            <w:r>
                              <w:t xml:space="preserve">waarmee een projectbesluit het omgevingsplan wijzigt. In een toekomstige versie zal </w:t>
                            </w:r>
                            <w:r w:rsidRPr="00B3240A">
                              <w:t>de STOP</w:t>
                            </w:r>
                            <w:r>
                              <w:t>/</w:t>
                            </w:r>
                            <w:r w:rsidRPr="00B3240A">
                              <w:t xml:space="preserve">TPOD-standaard </w:t>
                            </w:r>
                            <w:r>
                              <w:t>beschrijven hoe dat gaat werken, hoe het er uitziet en wat het bevoegd gezag daarvoor moet doen.</w:t>
                            </w:r>
                          </w:p>
                          <w:p w14:paraId="63671F40" w14:textId="77777777" w:rsidR="00AB1B36" w:rsidRDefault="00AB1B36" w:rsidP="00AB1B36"/>
                          <w:p w14:paraId="0626B60A" w14:textId="77777777" w:rsidR="00AB1B36" w:rsidRPr="00B8130C" w:rsidRDefault="00AB1B36" w:rsidP="00AB1B36">
                            <w:pPr>
                              <w:rPr>
                                <w:b/>
                                <w:bCs/>
                              </w:rPr>
                            </w:pPr>
                            <w:r w:rsidRPr="00B8130C">
                              <w:rPr>
                                <w:b/>
                                <w:bCs/>
                              </w:rPr>
                              <w:t>Workaround</w:t>
                            </w:r>
                          </w:p>
                          <w:p w14:paraId="0028186F" w14:textId="0B9EF965" w:rsidR="00A63DF9" w:rsidRPr="00C352EA" w:rsidRDefault="00AB1B36" w:rsidP="00B241A6">
                            <w:r>
                              <w:t>Zolang d</w:t>
                            </w:r>
                            <w:r w:rsidRPr="003F599F">
                              <w:t xml:space="preserve">e STOP/TPOD-standaard en de DSO-keten de ontwerpversie van het tijdelijk regelingdeel </w:t>
                            </w:r>
                            <w:r>
                              <w:t xml:space="preserve">nog niet ondersteunen, </w:t>
                            </w:r>
                            <w:r w:rsidRPr="003F599F">
                              <w:t>moet</w:t>
                            </w:r>
                            <w:r>
                              <w:t xml:space="preserve"> waterschap, provincie of Rijk</w:t>
                            </w:r>
                            <w:r w:rsidRPr="003F599F">
                              <w:t xml:space="preserve"> de wijzigingen die het projectbesluit in die omgevingsplannen aanbrengt, in het vrijetekstgedeelte </w:t>
                            </w:r>
                            <w:r>
                              <w:t xml:space="preserve">van het projectbesluit </w:t>
                            </w:r>
                            <w:r w:rsidRPr="003F599F">
                              <w:t>beschr</w:t>
                            </w:r>
                            <w:r>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92A7B43" id="_x0000_t202" coordsize="21600,21600" o:spt="202" path="m,l,21600r21600,l21600,xe">
                <v:stroke joinstyle="miter"/>
                <v:path gradientshapeok="t" o:connecttype="rect"/>
              </v:shapetype>
              <v:shape id="Tekstvak 36" o:spid="_x0000_s102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" filled="f" strokeweight=".5pt">
                <v:textbox style="mso-fit-shape-to-text:t">
                  <w:txbxContent>
                    <w:p w14:paraId="1441D69C" w14:textId="77777777" w:rsidR="00B241A6" w:rsidRPr="009A08A2" w:rsidRDefault="00B241A6" w:rsidP="00B241A6">
                      <w:pPr>
                        <w:rPr>
                          <w:b/>
                          <w:bCs/>
                        </w:rPr>
                      </w:pPr>
                      <w:r w:rsidRPr="009A08A2">
                        <w:rPr>
                          <w:b/>
                          <w:bCs/>
                        </w:rPr>
                        <w:t>Toekomstige functionaliteit</w:t>
                      </w:r>
                    </w:p>
                    <w:p w14:paraId="43B72083" w14:textId="77777777" w:rsidR="00AB1B36" w:rsidRDefault="00AB1B36" w:rsidP="00AB1B36">
                      <w:r w:rsidRPr="00BB2EDB">
                        <w:t xml:space="preserve">De STOP/TPOD-standaard en de DSO-keten ondersteunen </w:t>
                      </w:r>
                      <w:r>
                        <w:t xml:space="preserve">nog niet de </w:t>
                      </w:r>
                      <w:r w:rsidRPr="00BB2EDB">
                        <w:t>ontwerpversie van het tijdelijk regelingdeel</w:t>
                      </w:r>
                      <w:r w:rsidRPr="00FC2B12">
                        <w:t xml:space="preserve"> </w:t>
                      </w:r>
                      <w:r>
                        <w:t xml:space="preserve">waarmee een projectbesluit het omgevingsplan wijzigt. In een toekomstige versie zal </w:t>
                      </w:r>
                      <w:r w:rsidRPr="00B3240A">
                        <w:t>de STOP</w:t>
                      </w:r>
                      <w:r>
                        <w:t>/</w:t>
                      </w:r>
                      <w:r w:rsidRPr="00B3240A">
                        <w:t xml:space="preserve">TPOD-standaard </w:t>
                      </w:r>
                      <w:r>
                        <w:t>beschrijven hoe dat gaat werken, hoe het er uitziet en wat het bevoegd gezag daarvoor moet doen.</w:t>
                      </w:r>
                    </w:p>
                    <w:p w14:paraId="63671F40" w14:textId="77777777" w:rsidR="00AB1B36" w:rsidRDefault="00AB1B36" w:rsidP="00AB1B36"/>
                    <w:p w14:paraId="0626B60A" w14:textId="77777777" w:rsidR="00AB1B36" w:rsidRPr="00B8130C" w:rsidRDefault="00AB1B36" w:rsidP="00AB1B36">
                      <w:pPr>
                        <w:rPr>
                          <w:b/>
                          <w:bCs/>
                        </w:rPr>
                      </w:pPr>
                      <w:r w:rsidRPr="00B8130C">
                        <w:rPr>
                          <w:b/>
                          <w:bCs/>
                        </w:rPr>
                        <w:t>Workaround</w:t>
                      </w:r>
                    </w:p>
                    <w:p w14:paraId="0028186F" w14:textId="0B9EF965" w:rsidR="00A63DF9" w:rsidRPr="00C352EA" w:rsidRDefault="00AB1B36" w:rsidP="00B241A6">
                      <w:r>
                        <w:t>Zolang d</w:t>
                      </w:r>
                      <w:r w:rsidRPr="003F599F">
                        <w:t xml:space="preserve">e STOP/TPOD-standaard en de DSO-keten de ontwerpversie van het tijdelijk regelingdeel </w:t>
                      </w:r>
                      <w:r>
                        <w:t xml:space="preserve">nog niet ondersteunen, </w:t>
                      </w:r>
                      <w:r w:rsidRPr="003F599F">
                        <w:t>moet</w:t>
                      </w:r>
                      <w:r>
                        <w:t xml:space="preserve"> waterschap, provincie of Rijk</w:t>
                      </w:r>
                      <w:r w:rsidRPr="003F599F">
                        <w:t xml:space="preserve"> de wijzigingen die het projectbesluit in die omgevingsplannen aanbrengt, in het vrijetekstgedeelte </w:t>
                      </w:r>
                      <w:r>
                        <w:t xml:space="preserve">van het projectbesluit </w:t>
                      </w:r>
                      <w:r w:rsidRPr="003F599F">
                        <w:t>beschr</w:t>
                      </w:r>
                      <w:r>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23" Type="http://schemas.openxmlformats.org/officeDocument/2006/relationships/image" Target="media/image_0a2d49b8afcb841b39c8e345366aa819.png"/><Relationship Id="rId24" Type="http://schemas.openxmlformats.org/officeDocument/2006/relationships/image" Target="media/image_f77a46b4d475a074a255446f47503ba1.png"/><Relationship Id="rId25" Type="http://schemas.openxmlformats.org/officeDocument/2006/relationships/image" Target="media/image_85ec39900c32efa3b395557c5528d1c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