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4C94" w14:textId="0D8ED5E5" w:rsidR="00585790" w:rsidRDefault="00B74369" w:rsidP="00585790">
      <w:pPr>
        <w:pStyle w:val="Kop4"/>
      </w:pPr>
      <w:r>
        <w:t>Ver</w:t>
      </w:r>
      <w:r w:rsidR="00585790">
        <w:t>werk</w:t>
      </w:r>
      <w:r>
        <w:t>e</w:t>
      </w:r>
      <w:r w:rsidR="00585790">
        <w:t xml:space="preserve">n </w:t>
      </w:r>
      <w:r w:rsidR="00585790" w:rsidRPr="00654D14">
        <w:t xml:space="preserve">van </w:t>
      </w:r>
      <w:r>
        <w:t xml:space="preserve">de regels uit het tijdelijk </w:t>
      </w:r>
      <w:r w:rsidR="00354DE3">
        <w:t>regeling</w:t>
      </w:r>
      <w:r>
        <w:t xml:space="preserve">deel </w:t>
      </w:r>
      <w:r w:rsidR="00354DE3">
        <w:t>in de hoofdregeling</w:t>
      </w:r>
      <w:r w:rsidR="00585790">
        <w:t xml:space="preserve"> en </w:t>
      </w:r>
      <w:r w:rsidR="00212F0A">
        <w:t xml:space="preserve">intrekken van het </w:t>
      </w:r>
      <w:r w:rsidR="00585790">
        <w:t>tijdelijk regelingdeel</w:t>
      </w:r>
    </w:p>
    <w:p w14:paraId="095EB281" w14:textId="65828F4D" w:rsidR="0059220F" w:rsidRPr="002D2D4E" w:rsidRDefault="00585790" w:rsidP="008D7672">
      <w:r>
        <w:t xml:space="preserve">Nadat een </w:t>
      </w:r>
      <w:r w:rsidR="00162C3B" w:rsidRPr="00162C3B">
        <w:t xml:space="preserve">projectbesluit </w:t>
      </w:r>
      <w:r w:rsidR="00162C3B">
        <w:t xml:space="preserve">bekend </w:t>
      </w:r>
      <w:r>
        <w:t xml:space="preserve">is </w:t>
      </w:r>
      <w:r w:rsidR="00162C3B">
        <w:t>gemaakt</w:t>
      </w:r>
      <w:r>
        <w:t xml:space="preserve">, wordt het tijdelijk regelingdeel getoond op </w:t>
      </w:r>
      <w:r w:rsidRPr="00CD5450">
        <w:t>overheid.nl en in DSO-LV</w:t>
      </w:r>
      <w:r w:rsidR="005D4125">
        <w:t xml:space="preserve">, </w:t>
      </w:r>
      <w:r w:rsidR="005D4125" w:rsidRPr="005D4125">
        <w:t>als onderdeel van de geconsolideerde regeling van het omgevingsplan</w:t>
      </w:r>
      <w:r>
        <w:t>.</w:t>
      </w:r>
      <w:r w:rsidR="005D4125">
        <w:t xml:space="preserve"> </w:t>
      </w:r>
      <w:r w:rsidR="00A03781">
        <w:t>Anders dan bij voorbereidingsbesluit en reactieve interventie</w:t>
      </w:r>
      <w:r w:rsidR="00AC1941">
        <w:t xml:space="preserve">, waarbij de </w:t>
      </w:r>
      <w:r w:rsidR="00AC1941" w:rsidRPr="00AC1941">
        <w:t xml:space="preserve">regels in het tijdelijk regelingdeel </w:t>
      </w:r>
      <w:r w:rsidR="00A6568E">
        <w:t xml:space="preserve">een tijdelijk karakter hebben en het tijdelijk regelingdeel na verloop van tijd verdwijnt, bevat </w:t>
      </w:r>
      <w:r w:rsidR="00452AC7" w:rsidRPr="00452AC7">
        <w:t xml:space="preserve">het tijdelijk regelingdeel </w:t>
      </w:r>
      <w:r w:rsidR="005D4125">
        <w:t xml:space="preserve">waarmee </w:t>
      </w:r>
      <w:r w:rsidR="00BE16D8">
        <w:t>het projectbesluit het omgevingsplan wijzigt permanente regels</w:t>
      </w:r>
      <w:r w:rsidR="00A6568E">
        <w:t xml:space="preserve"> en verdwijnt </w:t>
      </w:r>
      <w:r w:rsidR="00A6568E" w:rsidRPr="00A6568E">
        <w:t>het tijdelijk regelingdeel</w:t>
      </w:r>
      <w:r w:rsidR="006A39D8">
        <w:t xml:space="preserve"> niet</w:t>
      </w:r>
      <w:r w:rsidR="00BE16D8">
        <w:t xml:space="preserve">. </w:t>
      </w:r>
      <w:r w:rsidR="00DE14E0">
        <w:t xml:space="preserve">Daardoor kan er een langdurige situatie </w:t>
      </w:r>
      <w:r w:rsidR="00474742">
        <w:t>ontstaan</w:t>
      </w:r>
      <w:r w:rsidR="00642EA4">
        <w:t xml:space="preserve"> waarin </w:t>
      </w:r>
      <w:r w:rsidR="00E466E4">
        <w:t xml:space="preserve">op een bepaalde locatie </w:t>
      </w:r>
      <w:r w:rsidR="00CB645F">
        <w:t>een of meer</w:t>
      </w:r>
      <w:r w:rsidR="00642EA4">
        <w:t xml:space="preserve"> regels in </w:t>
      </w:r>
      <w:r w:rsidR="00D5137A">
        <w:t xml:space="preserve">de hoofdregeling in strijd zijn met de regels in </w:t>
      </w:r>
      <w:r w:rsidR="00642EA4">
        <w:t xml:space="preserve">het tijdelijk </w:t>
      </w:r>
      <w:r w:rsidR="00D5137A">
        <w:t xml:space="preserve">regelingdeel. In de conditie in het </w:t>
      </w:r>
      <w:r w:rsidR="00D5137A" w:rsidRPr="00D5137A">
        <w:t>tijdelijk regelingdeel</w:t>
      </w:r>
      <w:r w:rsidR="00D5137A">
        <w:t xml:space="preserve"> is dan uiteraard vastgelegd dat de regels in het </w:t>
      </w:r>
      <w:r w:rsidR="00D5137A" w:rsidRPr="00D5137A">
        <w:t>tijdelijk regelingdeel</w:t>
      </w:r>
      <w:r w:rsidR="00D5137A">
        <w:t xml:space="preserve"> voorgaan boven de regels in de hoofdregeling, maar voor een </w:t>
      </w:r>
      <w:r w:rsidR="008049CA">
        <w:t xml:space="preserve">raadpleger is dat een minder inzichtelijke oplossing. </w:t>
      </w:r>
      <w:r w:rsidR="00E36E41">
        <w:t xml:space="preserve">Als de gemeente dat onwenselijk vindt, kan </w:t>
      </w:r>
      <w:r w:rsidR="00701C32">
        <w:t>zij</w:t>
      </w:r>
      <w:r w:rsidR="00E36E41">
        <w:t xml:space="preserve"> ervoor kiezen om </w:t>
      </w:r>
      <w:r w:rsidR="00E306DE">
        <w:t>de regels waarmee een projectbesluit het omgevingsplan heeft gewijzigd, te verwerken in de hoofdregeling</w:t>
      </w:r>
      <w:r w:rsidR="00203B2F">
        <w:t xml:space="preserve"> van het omgevingsplan. </w:t>
      </w:r>
      <w:r w:rsidR="00981E6A" w:rsidRPr="00981E6A">
        <w:t>Als dat gedaan is, moet het tijdelijk regelingdeel niet meer getoond worden.</w:t>
      </w:r>
      <w:r w:rsidR="00F11369">
        <w:t xml:space="preserve"> De gemeente doet dat door </w:t>
      </w:r>
      <w:r w:rsidR="0024482C">
        <w:t xml:space="preserve">bij de aanlevering van het wijzigingsbesluit waarmee de regels uit het tijdelijk regelingdeel </w:t>
      </w:r>
      <w:r w:rsidR="00087911" w:rsidRPr="00087911">
        <w:t>in de hoofdregeling van het omgevingsplan</w:t>
      </w:r>
      <w:r w:rsidR="00087911">
        <w:t xml:space="preserve"> worden verwerkt, </w:t>
      </w:r>
      <w:r w:rsidR="00061785">
        <w:t xml:space="preserve">ook de intrekking van </w:t>
      </w:r>
      <w:r w:rsidR="00087911">
        <w:t xml:space="preserve">het tijdelijk regelingdeel </w:t>
      </w:r>
      <w:r w:rsidR="00061785">
        <w:t>aa</w:t>
      </w:r>
      <w:r w:rsidR="00087911">
        <w:t xml:space="preserve">n te </w:t>
      </w:r>
      <w:r w:rsidR="00061785">
        <w:t>leveren</w:t>
      </w:r>
      <w:r w:rsidR="00087911">
        <w:t>.</w:t>
      </w:r>
      <w:r w:rsidR="0075618D">
        <w:t xml:space="preserve"> </w:t>
      </w:r>
      <w:r w:rsidR="003528CD">
        <w:t xml:space="preserve">Hoe dat moet, is </w:t>
      </w:r>
      <w:r w:rsidR="0075618D">
        <w:t>beschr</w:t>
      </w:r>
      <w:r w:rsidR="003528CD">
        <w:t>e</w:t>
      </w:r>
      <w:r w:rsidR="0075618D">
        <w:t>v</w:t>
      </w:r>
      <w:r w:rsidR="003528CD">
        <w:t>e</w:t>
      </w:r>
      <w:r w:rsidR="0075618D">
        <w:t>n</w:t>
      </w:r>
      <w:r w:rsidR="003528CD">
        <w:t xml:space="preserve"> in paragraaf </w:t>
      </w:r>
      <w:r w:rsidR="00FF2CF8">
        <w:fldChar w:fldCharType="begin"/>
      </w:r>
      <w:r w:rsidR="00FF2CF8">
        <w:instrText xml:space="preserve"> REF _Ref_580d77b5e2923a866559a7e3b8eeb515_1 \n \h </w:instrText>
      </w:r>
      <w:r w:rsidR="00FF2CF8">
        <w:fldChar w:fldCharType="separate"/>
      </w:r>
      <w:r w:rsidR="004C5663">
        <w:t>10.6.7</w:t>
      </w:r>
      <w:r w:rsidR="00FF2CF8">
        <w:fldChar w:fldCharType="end"/>
      </w:r>
      <w:r w:rsidR="00FF2CF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