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4B39" w14:textId="77777777" w:rsidR="002F17CF" w:rsidRPr="007F28B9" w:rsidRDefault="00D9742C" w:rsidP="002F17CF">
      <w:pPr>
        <w:pStyle w:val="Kop5"/>
      </w:pPr>
      <w:r w:rsidRPr="007F28B9">
        <w:t>Landschap</w:t>
      </w:r>
    </w:p>
    <w:p w14:paraId="4F42A14C" w14:textId="77777777" w:rsidR="002F17CF" w:rsidRPr="007F28B9" w:rsidRDefault="00D9742C" w:rsidP="002F17CF">
      <w:pPr>
        <w:pStyle w:val="Kop6"/>
      </w:pPr>
      <w:r w:rsidRPr="007F28B9">
        <w:t>Toelichting op de toepassing</w:t>
      </w:r>
    </w:p>
    <w:p w14:paraId="4A32C769" w14:textId="62B55AA8" w:rsidR="002F17CF" w:rsidRPr="007F28B9" w:rsidRDefault="00D9742C" w:rsidP="002F17CF">
      <w:r w:rsidRPr="007F28B9">
        <w:t xml:space="preserve">De Gebiedsaanwijzing van het type Landschap wordt gebruikt voor gebieden waar met het oog op de bescherming en de ontwikkeling van het landschap specifieke regels gelden. De Gebiedsaanwijzing </w:t>
      </w:r>
      <w:r>
        <w:t xml:space="preserve">van het type </w:t>
      </w:r>
      <w:r w:rsidRPr="007F28B9">
        <w:t xml:space="preserve">Landschap </w:t>
      </w:r>
      <w:r w:rsidR="007834CC" w:rsidRPr="007834CC">
        <w:t xml:space="preserve">kan ook worden gebruikt in omgevingsdocumenten zoals omgevingsvisie, programma en projectbesluit voor het </w:t>
      </w:r>
      <w:r w:rsidR="007834CC" w:rsidRPr="007834CC">
        <w:lastRenderedPageBreak/>
        <w:t xml:space="preserve">aangeven van gebieden en objecten waar bijzondere aandacht is voor </w:t>
      </w:r>
      <w:r w:rsidRPr="007F28B9">
        <w:t xml:space="preserve">het landschap. Daar waar Landschap beschouwd en beschermd moet worden als Erfgoed wordt gebruik gemaakt van de Gebiedsaanwijzing </w:t>
      </w:r>
      <w:r w:rsidRPr="006B2B4D">
        <w:t xml:space="preserve">van het type </w:t>
      </w:r>
      <w:r w:rsidRPr="007F28B9">
        <w:t>Erfgoed.</w:t>
      </w:r>
    </w:p>
    <w:p w14:paraId="1918E914" w14:textId="77777777" w:rsidR="002F17CF" w:rsidRPr="007F28B9" w:rsidRDefault="00D9742C" w:rsidP="002F17CF">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landschappen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Landschap.</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6BB26740" w14:textId="77777777" w:rsidR="002F17CF" w:rsidRPr="007F28B9" w:rsidRDefault="00D9742C" w:rsidP="002F17CF">
      <w:pPr>
        <w:pStyle w:val="Kop6"/>
      </w:pPr>
      <w:r w:rsidRPr="007F28B9">
        <w:t>Definitie</w:t>
      </w:r>
    </w:p>
    <w:p w14:paraId="362FEAED" w14:textId="77777777" w:rsidR="002F17CF" w:rsidRPr="007F28B9" w:rsidRDefault="00D9742C" w:rsidP="002F17CF">
      <w:r w:rsidRPr="005744E0">
        <w:t xml:space="preserve">De Gebiedsaanwijzing van het type </w:t>
      </w:r>
      <w:r w:rsidRPr="007F28B9">
        <w:t>Landschap is het objecttype dat machineleesbaar maakt dat een Juridische regel of een Tekstdeel en de bijbehorende Locatie(s) een gebied aanwijzen waar de regels of het beleid gericht zijn op de bescherming en de ontwikkeling van het landschap vanuit ander perspectief dan natuur en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