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F444" w14:textId="77777777" w:rsidR="009014EE" w:rsidRPr="008E3D71" w:rsidRDefault="009014EE" w:rsidP="009014EE">
      <w:pPr>
        <w:pStyle w:val="Kop4"/>
      </w:pPr>
      <w:r w:rsidRPr="008E3D71">
        <w:t>Toelichting</w:t>
      </w:r>
    </w:p>
    <w:p w14:paraId="771ABA27" w14:textId="33FA3A0A" w:rsidR="009014EE" w:rsidRDefault="009014EE" w:rsidP="009014EE">
      <w:r>
        <w:t xml:space="preserve">Om het concept tijdelijk regelingdeel, als </w:t>
      </w:r>
      <w:r w:rsidR="00DC4212">
        <w:t xml:space="preserve">technische invulling </w:t>
      </w:r>
      <w:r>
        <w:t xml:space="preserve">van het meervoudig bronhouderschap, te laten werken stelt dit toepassingsprofiel enkele voorschriften voor de indeling </w:t>
      </w:r>
      <w:r w:rsidR="00B3436A" w:rsidRPr="00B3436A">
        <w:t>van het tijdelijk regelingdeel bij</w:t>
      </w:r>
      <w:r w:rsidR="00B3436A">
        <w:t xml:space="preserve"> het projectbesluit</w:t>
      </w:r>
      <w:r>
        <w:t xml:space="preserve">. </w:t>
      </w:r>
      <w:r w:rsidRPr="007D33C1">
        <w:t xml:space="preserve">Er gelden </w:t>
      </w:r>
      <w:r>
        <w:t xml:space="preserve">alleen specifieke </w:t>
      </w:r>
      <w:r w:rsidRPr="007D33C1">
        <w:t>voorschriften voor het Lichaam van de Regeling.</w:t>
      </w:r>
    </w:p>
    <w:p w14:paraId="5764681F" w14:textId="142D5A2F" w:rsidR="009014EE" w:rsidRDefault="009014EE" w:rsidP="009014EE">
      <w:r w:rsidRPr="00223756">
        <w:t xml:space="preserve">In paragraaf </w:t>
      </w:r>
      <w:r w:rsidR="00DB3AC1">
        <w:rPr>
          <w:rStyle w:val="Verwijzing"/>
        </w:rPr>
        <w:fldChar w:fldCharType="begin" w:fldLock="1"/>
      </w:r>
      <w:r w:rsidR="00DB3AC1">
        <w:instrText xml:space="preserve"> REF _Ref_f9cef8ba70a4f0d5db55afa0b90616d8_1 \n \h </w:instrText>
      </w:r>
      <w:r w:rsidR="00DB3AC1">
        <w:rPr>
          <w:rStyle w:val="Verwijzing"/>
        </w:rPr>
      </w:r>
      <w:r w:rsidR="00DB3AC1">
        <w:rPr>
          <w:rStyle w:val="Verwijzing"/>
        </w:rPr>
        <w:fldChar w:fldCharType="separate"/>
      </w:r>
      <w:r w:rsidR="00DF3BF8" w:rsidRPr="00DF3BF8">
        <w:rPr>
          <w:rStyle w:val="Verwijzing"/>
        </w:rPr>
        <w:t>4.3</w:t>
      </w:r>
      <w:r w:rsidR="00DB3AC1">
        <w:rPr>
          <w:rStyle w:val="Verwijzing"/>
        </w:rPr>
        <w:fldChar w:fldCharType="end"/>
      </w:r>
      <w:r w:rsidRPr="00223756">
        <w:t xml:space="preserve"> is de toepassing van de STOP-modellen voor Besluit en Regeling </w:t>
      </w:r>
      <w:r w:rsidR="00401EF7">
        <w:t xml:space="preserve">op het tijdelijk regelingdeel </w:t>
      </w:r>
      <w:r w:rsidRPr="00223756">
        <w:t xml:space="preserve">bij </w:t>
      </w:r>
      <w:r w:rsidRPr="00D13873">
        <w:t xml:space="preserve">het </w:t>
      </w:r>
      <w:r w:rsidR="00E85E87">
        <w:t>projectbesluit</w:t>
      </w:r>
      <w:r w:rsidRPr="00223756">
        <w:t xml:space="preserve"> vastgelegd en toegelicht. Een aantal onderdelen daarvan wordt hier nader toegelicht.</w:t>
      </w:r>
    </w:p>
    <w:p w14:paraId="41FB5423" w14:textId="09379053" w:rsidR="009014EE" w:rsidRDefault="009014EE" w:rsidP="009014EE">
      <w:r w:rsidRPr="009B3682">
        <w:t>Het Lichaam van de Regeling, oftewel het tijdelijk regelingdeel,</w:t>
      </w:r>
      <w:r>
        <w:t xml:space="preserve"> </w:t>
      </w:r>
      <w:r w:rsidRPr="004C6421">
        <w:t>begint met de Conditie met daarin een artikel dat</w:t>
      </w:r>
      <w:r>
        <w:t xml:space="preserve"> </w:t>
      </w:r>
      <w:r w:rsidRPr="00F574A0">
        <w:t>beschrijft wat de verhouding is tussen dit tijdelijk regelingdeel en de hoofdregeling van het omgevingsplan. Het beschrijft feitelijk dat het tijdelijk regelingdeel voorgaat op de hoofdregeling.</w:t>
      </w:r>
      <w:r>
        <w:t xml:space="preserve"> </w:t>
      </w:r>
      <w:r w:rsidRPr="00A570B7">
        <w:t>De Kop van dit artikel heeft alleen een Opschrift, het heeft geen Label en geen Nummer. Het is aan te bevelen om dit artikel het Opschrift ‘Voorrangsbepaling’ te geven. Dit artikel wordt niet in een hoofdstuk ondergebracht.</w:t>
      </w:r>
    </w:p>
    <w:p w14:paraId="61D7AB9D" w14:textId="415E8A6C" w:rsidR="009014EE" w:rsidRDefault="009014EE" w:rsidP="009014EE">
      <w:r>
        <w:t xml:space="preserve">Vervolgens </w:t>
      </w:r>
      <w:r w:rsidRPr="008E709F">
        <w:t xml:space="preserve">bevat het Lichaam van </w:t>
      </w:r>
      <w:r w:rsidR="0070591A">
        <w:t>het tijdelijk r</w:t>
      </w:r>
      <w:r w:rsidRPr="008E709F">
        <w:t>egeling</w:t>
      </w:r>
      <w:r w:rsidR="0070591A">
        <w:t>deel</w:t>
      </w:r>
      <w:r>
        <w:t xml:space="preserve"> </w:t>
      </w:r>
      <w:r w:rsidRPr="008E709F">
        <w:t>de regels</w:t>
      </w:r>
      <w:r w:rsidR="00B160DA">
        <w:t xml:space="preserve"> waarmee het projectbesluit het omgevingsplan wijzigt</w:t>
      </w:r>
      <w:r>
        <w:t xml:space="preserve">. </w:t>
      </w:r>
      <w:r w:rsidRPr="008E709F">
        <w:t>De</w:t>
      </w:r>
      <w:r w:rsidR="00B160DA">
        <w:t>ze</w:t>
      </w:r>
      <w:r w:rsidRPr="008E709F">
        <w:t xml:space="preserve"> regels zijn ondergebracht in een of meer hoofdstukken. In een bijlage zijn de namen en identificatiecodes opgenomen van de informatieobjecten (waarin de Locaties en normwaarden zijn vastgelegd) die bij de regels </w:t>
      </w:r>
      <w:r w:rsidR="00BA782E">
        <w:t xml:space="preserve">in het tijdelijk </w:t>
      </w:r>
      <w:r w:rsidR="00A77982">
        <w:t>regelingdeel</w:t>
      </w:r>
      <w:r w:rsidR="00BA782E">
        <w:t xml:space="preserve"> </w:t>
      </w:r>
      <w:r w:rsidRPr="008E709F">
        <w:t>horen.</w:t>
      </w:r>
      <w:r>
        <w:t xml:space="preserve"> </w:t>
      </w:r>
      <w:r w:rsidRPr="00292830">
        <w:t xml:space="preserve">In een bijlage zijn de namen en identificatiecodes opgenomen van de </w:t>
      </w:r>
      <w:r>
        <w:t xml:space="preserve">geografische </w:t>
      </w:r>
      <w:r w:rsidRPr="00292830">
        <w:t>informatieobjecten die bij de voorbeschermingsregels horen.</w:t>
      </w:r>
    </w:p>
    <w:p w14:paraId="29DF8B44" w14:textId="77777777" w:rsidR="009014EE" w:rsidRDefault="009014EE" w:rsidP="009014EE"/>
    <w:p w14:paraId="7FEE7263" w14:textId="57872ECB" w:rsidR="009014EE" w:rsidRDefault="009014EE" w:rsidP="009014EE">
      <w:r w:rsidRPr="00305F68">
        <w:rPr>
          <w:rStyle w:val="Verwijzing"/>
        </w:rPr>
        <w:fldChar w:fldCharType="begin" w:fldLock="1"/>
      </w:r>
      <w:r w:rsidRPr="00305F68">
        <w:rPr>
          <w:rStyle w:val="Verwijzing"/>
        </w:rPr>
        <w:instrText xml:space="preserve"> REF _Ref_02ba88bc72fe8373db5aa547098e0751_1 \n \h </w:instrText>
      </w:r>
      <w:r w:rsidRPr="00305F68">
        <w:rPr>
          <w:rStyle w:val="Verwijzing"/>
        </w:rPr>
      </w:r>
      <w:r w:rsidRPr="00305F68">
        <w:rPr>
          <w:rStyle w:val="Verwijzing"/>
        </w:rPr>
        <w:fldChar w:fldCharType="separate"/>
      </w:r>
      <w:r w:rsidR="00DF3BF8" w:rsidRPr="00DF3BF8">
        <w:rPr>
          <w:rStyle w:val="Verwijzing"/>
        </w:rPr>
        <w:t>Figuur 42</w:t>
      </w:r>
      <w:r w:rsidRPr="00305F68">
        <w:rPr>
          <w:rStyle w:val="Verwijzing"/>
        </w:rPr>
        <w:fldChar w:fldCharType="end"/>
      </w:r>
      <w:r>
        <w:t xml:space="preserve"> toont de verschillende onderdelen van het </w:t>
      </w:r>
      <w:r w:rsidR="00D258B6">
        <w:t>projectbesluit</w:t>
      </w:r>
      <w:r>
        <w:t xml:space="preserve">, met voorbeeldteksten voor het WijzigArtikel en de Conditie in het tijdelijk regelingdeel. In het </w:t>
      </w:r>
      <w:r w:rsidRPr="003A4B83">
        <w:t xml:space="preserve">tijdelijk regelingdeel </w:t>
      </w:r>
      <w:r>
        <w:t xml:space="preserve">is te zien dat het </w:t>
      </w:r>
      <w:r w:rsidR="00815671">
        <w:t>tijdelijk regelingdeel</w:t>
      </w:r>
      <w:r>
        <w:t xml:space="preserve"> de Artikelstructuur</w:t>
      </w:r>
      <w:r w:rsidR="00815671">
        <w:t xml:space="preserve"> heeft</w:t>
      </w:r>
      <w:r>
        <w:t>.</w:t>
      </w:r>
    </w:p>
    <w:p w14:paraId="79A73320" w14:textId="467B07EB" w:rsidR="009014EE" w:rsidRDefault="00205980" w:rsidP="009014EE">
      <w:pPr>
        <w:pStyle w:val="Figuur"/>
      </w:pPr>
      <w:r>
        <w:rPr>
          <w:noProof/>
        </w:rPr>
        <w:lastRenderedPageBreak/>
        <w:drawing>
          <wp:inline distT="0" distB="0" distL="0" distR="0" wp14:anchorId="78EBA234" wp14:editId="6E567068">
            <wp:extent cx="5400040" cy="5384165"/>
            <wp:effectExtent l="0" t="0" r="0" b="6985"/>
            <wp:docPr id="27" name="Afbeelding 2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7" descr="Afbeelding met tekst&#10;&#10;Automatisch gegenereerde beschrijving"/>
                    <pic:cNvPicPr/>
                  </pic:nvPicPr>
                  <pic:blipFill>
                    <a:blip r:embed="rId77"/>
                    <a:stretch>
                      <a:fillRect/>
                    </a:stretch>
                  </pic:blipFill>
                  <pic:spPr>
                    <a:xfrm>
                      <a:off x="0" y="0"/>
                      <a:ext cx="5400040" cy="5384165"/>
                    </a:xfrm>
                    <a:prstGeom prst="rect">
                      <a:avLst/>
                    </a:prstGeom>
                  </pic:spPr>
                </pic:pic>
              </a:graphicData>
            </a:graphic>
          </wp:inline>
        </w:drawing>
      </w:r>
    </w:p>
    <w:p w14:paraId="1E6159DF" w14:textId="5951877B" w:rsidR="009014EE" w:rsidRDefault="009014EE" w:rsidP="009014EE">
      <w:pPr>
        <w:pStyle w:val="Figuurbijschrift"/>
      </w:pPr>
      <w:bookmarkStart w:id="245" w:name="_Ref_02ba88bc72fe8373db5aa547098e0751_1"/>
      <w:r w:rsidRPr="0039248B">
        <w:t xml:space="preserve">Schematische weergave van </w:t>
      </w:r>
      <w:r>
        <w:t xml:space="preserve">Besluit en </w:t>
      </w:r>
      <w:r w:rsidR="006C061A">
        <w:t>tijdelijk r</w:t>
      </w:r>
      <w:r>
        <w:t>egeling</w:t>
      </w:r>
      <w:r w:rsidR="006C061A">
        <w:t>deel</w:t>
      </w:r>
      <w:r>
        <w:t xml:space="preserve"> </w:t>
      </w:r>
      <w:r w:rsidRPr="0039248B">
        <w:t>met voorbeeldtekst</w:t>
      </w:r>
      <w:r>
        <w:t>en</w:t>
      </w:r>
      <w:bookmarkEnd w:id="24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77" Type="http://schemas.openxmlformats.org/officeDocument/2006/relationships/image" Target="media/image_6ea2eaef8954b93c65b9646ff64e646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