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469F7" w14:textId="0AB5CA9F" w:rsidR="00BD6A51" w:rsidRPr="00F03DD9" w:rsidRDefault="00BD6A51" w:rsidP="00CE5A1A">
      <w:pPr>
        <w:pStyle w:val="Kop3"/>
      </w:pPr>
      <w:bookmarkStart w:id="290" w:name="_Ref_e2216ff1eb6d72ef65a9b97fa83bb72b_1"/>
      <w:bookmarkStart w:id="291" w:name="_Ref_e2216ff1eb6d72ef65a9b97fa83bb72b_2"/>
      <w:r w:rsidRPr="00F03DD9">
        <w:t>Procedure-informatie en consolidatie</w:t>
      </w:r>
      <w:bookmarkEnd w:id="290"/>
      <w:bookmarkEnd w:id="291"/>
    </w:p>
    <w:p w14:paraId="6CD2203D" w14:textId="15239B41" w:rsidR="00BD6A51" w:rsidRDefault="00BD6A51" w:rsidP="00BD6A51">
      <w:r>
        <w:t xml:space="preserve">Bij de aanlevering van een besluitversie </w:t>
      </w:r>
      <w:r w:rsidRPr="00F03DD9">
        <w:t>moet de soort procedure worden gekozen</w:t>
      </w:r>
      <w:r>
        <w:t>:</w:t>
      </w:r>
      <w:r w:rsidRPr="00F03DD9">
        <w:t xml:space="preserve"> </w:t>
      </w:r>
      <w:r>
        <w:t>a</w:t>
      </w:r>
      <w:r w:rsidRPr="00F03DD9">
        <w:t xml:space="preserve">angegeven moet worden of een ontwerpbesluit of een definitief besluit wordt aangeleverd. De procedure-informatie wordt verder ingevuld met </w:t>
      </w:r>
      <w:r>
        <w:t>de module</w:t>
      </w:r>
      <w:r w:rsidRPr="00F03DD9">
        <w:t xml:space="preserve"> Procedure</w:t>
      </w:r>
      <w:r>
        <w:t>verloop</w:t>
      </w:r>
      <w:r w:rsidRPr="00F03DD9">
        <w:t xml:space="preserve">. Dit is de verzameling van stappen in de procedure die het bevoegd gezag doorloopt in het opstellen van een BesluitVersie teneinde een bepaalde mijlpaal (eind van een Procedure) te bereiken. </w:t>
      </w:r>
      <w:r>
        <w:t xml:space="preserve">De module </w:t>
      </w:r>
      <w:r w:rsidRPr="00F03DD9">
        <w:t>Procedure</w:t>
      </w:r>
      <w:r>
        <w:t>verloop</w:t>
      </w:r>
      <w:r w:rsidRPr="00F03DD9">
        <w:t xml:space="preserve"> kan dus meerdere stappen bevatten, en ook in de loop van de tijd aan de hand van het verloop van de procedure worden aangevuld. </w:t>
      </w:r>
      <w:r w:rsidR="00104825">
        <w:t>D</w:t>
      </w:r>
      <w:r w:rsidRPr="00F03DD9">
        <w:t xml:space="preserve">e </w:t>
      </w:r>
      <w:r w:rsidR="000A1823">
        <w:t>Procedurestap</w:t>
      </w:r>
      <w:r w:rsidRPr="00F03DD9">
        <w:t xml:space="preserve">pen die als metadata kunnen worden aangeleverd betreffen alleen het formele </w:t>
      </w:r>
      <w:r w:rsidR="00990037">
        <w:t>en door DSO-LV</w:t>
      </w:r>
      <w:r w:rsidR="00F7394B">
        <w:t xml:space="preserve"> ondersteunde </w:t>
      </w:r>
      <w:r w:rsidRPr="00F03DD9">
        <w:t>deel van de procedure, dus vanaf de terinzagelegging van een ontwerpbesluit. Daaraan voorafgaande stappen, zoals participatie, conceptversies voor overleg en voorbereiding van de besluitvorming door het bestuursorgaan, worden niet door de LVBB verwerkt maar kunnen uiteraard wel door het bevoegd gezag in de eigen software worden bijgehouden.</w:t>
      </w:r>
    </w:p>
    <w:p w14:paraId="2B4C02C5" w14:textId="537EDE40" w:rsidR="004C5663" w:rsidRDefault="00CF08C5" w:rsidP="00BD6A51">
      <w:r>
        <w:t xml:space="preserve">De </w:t>
      </w:r>
      <w:r w:rsidR="00BD6A51" w:rsidRPr="0031135F">
        <w:t>STOP</w:t>
      </w:r>
      <w:r>
        <w:t>/TPOD-standaard</w:t>
      </w:r>
      <w:r w:rsidR="00BD6A51" w:rsidRPr="0031135F">
        <w:t xml:space="preserve"> ziet het ontwerpbesluit en het definitieve besluit als afzonderlijke procedures.</w:t>
      </w:r>
      <w:r w:rsidR="00BD6A51">
        <w:t xml:space="preserve"> Per procedure is er een afzonderlijke </w:t>
      </w:r>
      <w:r w:rsidR="00BD6A51" w:rsidRPr="003742F6">
        <w:t>module Procedureverloop</w:t>
      </w:r>
      <w:r w:rsidR="00BD6A51">
        <w:t xml:space="preserve">: een bij </w:t>
      </w:r>
      <w:r w:rsidR="00BD6A51" w:rsidRPr="00D839C4">
        <w:t xml:space="preserve">het ontwerpbesluit </w:t>
      </w:r>
      <w:r w:rsidR="00BD6A51">
        <w:t xml:space="preserve">en </w:t>
      </w:r>
      <w:r w:rsidR="00BD6A51" w:rsidRPr="0031135F">
        <w:t xml:space="preserve">een </w:t>
      </w:r>
      <w:r w:rsidR="00BD6A51" w:rsidRPr="007E0F04">
        <w:t>bij het definitieve besluit</w:t>
      </w:r>
      <w:r w:rsidR="00BD6A51">
        <w:t xml:space="preserve">. Indien van toepassing op het betreffende omgevingsdocument wordt in die </w:t>
      </w:r>
      <w:r w:rsidR="00BD6A51" w:rsidRPr="0031135F">
        <w:t>laatste ook de op het besluit volgende beroepsfase</w:t>
      </w:r>
      <w:r w:rsidR="00BD6A51">
        <w:t xml:space="preserve"> en de uitkomst daarvan bijgehouden</w:t>
      </w:r>
      <w:r w:rsidR="00BD6A51" w:rsidRPr="0031135F">
        <w:t>.</w:t>
      </w:r>
      <w:r w:rsidR="00BD6A51">
        <w:t xml:space="preserve"> De initiële aanlevering van het </w:t>
      </w:r>
      <w:r w:rsidR="00EB462F">
        <w:t>P</w:t>
      </w:r>
      <w:r w:rsidR="00BD6A51">
        <w:t xml:space="preserve">rocedureverloop vindt doorgaans plaats bij het ontwerp- of definitieve besluit. Vervolgens wordt het </w:t>
      </w:r>
      <w:r w:rsidR="00EB462F">
        <w:t>P</w:t>
      </w:r>
      <w:r w:rsidR="00BD6A51">
        <w:t xml:space="preserve">rocedureverloop gemuteerd met een </w:t>
      </w:r>
      <w:r w:rsidR="00330A45">
        <w:t>P</w:t>
      </w:r>
      <w:r w:rsidR="00BD6A51">
        <w:t xml:space="preserve">rocedureverloopmutatie bij de kennisgeving of met een directe mutatie. Een voorbeeld in het geval van een ontwerpbesluit: Als onderdeel van het ontwerpbesluit wordt het </w:t>
      </w:r>
      <w:r w:rsidR="00330A45">
        <w:t>P</w:t>
      </w:r>
      <w:r w:rsidR="00BD6A51">
        <w:t xml:space="preserve">rocedureverloop aangeleverd met de </w:t>
      </w:r>
      <w:r w:rsidR="000A1823">
        <w:t>Procedurestap</w:t>
      </w:r>
      <w:r w:rsidR="00BD6A51">
        <w:t xml:space="preserve"> Ondertekening. Vervolgens wordt met de bijbehorende kennisgeving het </w:t>
      </w:r>
      <w:r w:rsidR="00330A45">
        <w:t>P</w:t>
      </w:r>
      <w:r w:rsidR="00BD6A51">
        <w:t xml:space="preserve">rocedureverloop </w:t>
      </w:r>
      <w:r w:rsidR="007D4679">
        <w:lastRenderedPageBreak/>
        <w:t xml:space="preserve">met een Procedureverloopmutatie </w:t>
      </w:r>
      <w:r w:rsidR="00BD6A51">
        <w:t xml:space="preserve">gemuteerd door daaraan de stappen Begin inzagetermijn en Einde inzagetermijn toe te voegen. </w:t>
      </w:r>
      <w:r w:rsidR="009D29AA">
        <w:t xml:space="preserve">Bij een besluit waartegen beroep openstaat </w:t>
      </w:r>
      <w:r w:rsidR="00D86BE6">
        <w:t>wordt t</w:t>
      </w:r>
      <w:r w:rsidR="00BD6A51" w:rsidRPr="00CD719B">
        <w:t xml:space="preserve">ijdens de beroepsfase van het definitieve besluit </w:t>
      </w:r>
      <w:r w:rsidR="00BD6A51">
        <w:t xml:space="preserve">het </w:t>
      </w:r>
      <w:r w:rsidR="007D4679">
        <w:t>P</w:t>
      </w:r>
      <w:r w:rsidR="00BD6A51">
        <w:t xml:space="preserve">rocedureverloop gemuteerd met directe </w:t>
      </w:r>
      <w:r w:rsidR="007D4679">
        <w:t>Procedureverloop</w:t>
      </w:r>
      <w:r w:rsidR="00BD6A51">
        <w:t xml:space="preserve">mutaties, dus zonder dat een besluit of kennisgeving wordt aangeleverd. Een voorbeeld: als het besluit is geschorst wordt de </w:t>
      </w:r>
      <w:r w:rsidR="000A1823">
        <w:t>Procedurestap</w:t>
      </w:r>
      <w:r w:rsidR="00BD6A51">
        <w:t xml:space="preserve"> Schorsing met een </w:t>
      </w:r>
      <w:r w:rsidR="00BD6A51" w:rsidRPr="00241B72">
        <w:t xml:space="preserve">directe </w:t>
      </w:r>
      <w:r w:rsidR="00EE0BB2">
        <w:t>Procedureverloop</w:t>
      </w:r>
      <w:r w:rsidR="00BD6A51" w:rsidRPr="00241B72">
        <w:t>mutatie</w:t>
      </w:r>
      <w:r w:rsidR="00BD6A51">
        <w:t xml:space="preserve"> aan het </w:t>
      </w:r>
      <w:r w:rsidR="00EE0BB2">
        <w:t>P</w:t>
      </w:r>
      <w:r w:rsidR="00BD6A51">
        <w:t>rocedureverloop toegevoegd.</w:t>
      </w:r>
    </w:p>
    <w:p w14:paraId="01D2DF32" w14:textId="1E13161C" w:rsidR="00C75BD0" w:rsidRPr="00F03DD9" w:rsidRDefault="00C75BD0" w:rsidP="00BD6A51">
      <w:r>
        <w:t xml:space="preserve">Hiervoor zijn </w:t>
      </w:r>
      <w:r w:rsidR="00E320A5" w:rsidRPr="00E320A5">
        <w:t>Procedureverloopmutatie</w:t>
      </w:r>
      <w:r w:rsidR="00E320A5">
        <w:t xml:space="preserve">s beschreven waarmee een </w:t>
      </w:r>
      <w:r w:rsidR="000A1823">
        <w:t>Procedurestap</w:t>
      </w:r>
      <w:r w:rsidR="00E320A5">
        <w:t xml:space="preserve"> aan het </w:t>
      </w:r>
      <w:r w:rsidR="00E320A5" w:rsidRPr="00E320A5">
        <w:t>Procedureverloop</w:t>
      </w:r>
      <w:r w:rsidR="00E320A5">
        <w:t xml:space="preserve"> wordt toegevoegd</w:t>
      </w:r>
      <w:r w:rsidR="00054B72">
        <w:t xml:space="preserve"> </w:t>
      </w:r>
      <w:r w:rsidR="009C708F">
        <w:t>(</w:t>
      </w:r>
      <w:r w:rsidR="009972EF">
        <w:t>voegStappenToe</w:t>
      </w:r>
      <w:r w:rsidR="009C708F">
        <w:t>)</w:t>
      </w:r>
      <w:r w:rsidR="00E320A5">
        <w:t xml:space="preserve">. </w:t>
      </w:r>
      <w:r w:rsidR="00710028">
        <w:t xml:space="preserve">Er zijn </w:t>
      </w:r>
      <w:r w:rsidR="009972EF">
        <w:t xml:space="preserve">ook mutaties voor het vervangen </w:t>
      </w:r>
      <w:r w:rsidR="009C708F">
        <w:t>(</w:t>
      </w:r>
      <w:r w:rsidR="009C708F" w:rsidRPr="009C708F">
        <w:t>vervangStappen</w:t>
      </w:r>
      <w:r w:rsidR="009C708F">
        <w:t>)</w:t>
      </w:r>
      <w:r w:rsidR="009C708F" w:rsidRPr="009C708F">
        <w:t xml:space="preserve"> </w:t>
      </w:r>
      <w:r w:rsidR="009972EF">
        <w:t xml:space="preserve">en voor het verwijderen van </w:t>
      </w:r>
      <w:r w:rsidR="000A1823">
        <w:t>Procedurestap</w:t>
      </w:r>
      <w:r w:rsidR="009972EF">
        <w:t>pen</w:t>
      </w:r>
      <w:r w:rsidR="009C708F">
        <w:t xml:space="preserve"> (verwijderStappen)</w:t>
      </w:r>
      <w:r w:rsidR="009972EF">
        <w:t>.</w:t>
      </w:r>
      <w:r w:rsidR="0000684C">
        <w:t xml:space="preserve"> </w:t>
      </w:r>
      <w:r w:rsidR="00B41A1A">
        <w:t xml:space="preserve">Het vervangen van </w:t>
      </w:r>
      <w:r w:rsidR="000A1823">
        <w:t>Procedurestap</w:t>
      </w:r>
      <w:r w:rsidR="00B41A1A">
        <w:t>pen</w:t>
      </w:r>
      <w:r w:rsidR="006D7B06">
        <w:t xml:space="preserve"> </w:t>
      </w:r>
      <w:r w:rsidR="00B41A1A">
        <w:t xml:space="preserve">gebeurt </w:t>
      </w:r>
      <w:r w:rsidR="006D7B06">
        <w:t xml:space="preserve">bijvoorbeeld wanneer </w:t>
      </w:r>
      <w:r w:rsidR="000C5637">
        <w:t>een al gestarte terinza</w:t>
      </w:r>
      <w:r w:rsidR="00BC20A1">
        <w:t xml:space="preserve">gelegging van een ontwerpbesluit opnieuw moet beginnen vanwege het ontbreken van een cruciaal onderzoeksrapport. Met de </w:t>
      </w:r>
      <w:r w:rsidR="00BC20A1" w:rsidRPr="00BC20A1">
        <w:t>Procedureverloopmutatie vervangStappen</w:t>
      </w:r>
      <w:r w:rsidR="00940995">
        <w:t xml:space="preserve"> worden dan de </w:t>
      </w:r>
      <w:r w:rsidR="000A1823">
        <w:t>Procedurestap</w:t>
      </w:r>
      <w:r w:rsidR="00940995">
        <w:t xml:space="preserve">pen </w:t>
      </w:r>
      <w:r w:rsidR="00DE793A">
        <w:t xml:space="preserve">Begin inzagetermijn en Einde inzagetermijn met de </w:t>
      </w:r>
      <w:r w:rsidR="009D2EF9">
        <w:t xml:space="preserve">oorspronkelijke data die </w:t>
      </w:r>
      <w:r w:rsidR="009D2EF9" w:rsidRPr="009D2EF9">
        <w:t xml:space="preserve">bij de kennisgeving </w:t>
      </w:r>
      <w:r w:rsidR="009D2EF9">
        <w:t xml:space="preserve">waren </w:t>
      </w:r>
      <w:r w:rsidR="009D2EF9" w:rsidRPr="009D2EF9">
        <w:t>aangeleverd</w:t>
      </w:r>
      <w:r w:rsidR="009D2EF9">
        <w:t>, vervangen door</w:t>
      </w:r>
      <w:r w:rsidR="005F4EED">
        <w:t xml:space="preserve"> </w:t>
      </w:r>
      <w:r w:rsidR="005F4EED" w:rsidRPr="005F4EED">
        <w:t xml:space="preserve">de </w:t>
      </w:r>
      <w:r w:rsidR="000A1823">
        <w:t>Procedurestap</w:t>
      </w:r>
      <w:r w:rsidR="005F4EED" w:rsidRPr="005F4EED">
        <w:t>pen Begin inzagetermijn en Einde inzagetermijn</w:t>
      </w:r>
      <w:r w:rsidR="005F4EED">
        <w:t xml:space="preserve"> met de nieuwe data. </w:t>
      </w:r>
      <w:r w:rsidR="00626EC0" w:rsidRPr="00626EC0">
        <w:t xml:space="preserve">Het </w:t>
      </w:r>
      <w:r w:rsidR="00626EC0">
        <w:t>verwijderen</w:t>
      </w:r>
      <w:r w:rsidR="00626EC0" w:rsidRPr="00626EC0">
        <w:t xml:space="preserve"> van </w:t>
      </w:r>
      <w:r w:rsidR="00764BFD">
        <w:t xml:space="preserve">een </w:t>
      </w:r>
      <w:r w:rsidR="000A1823">
        <w:t>Procedurestap</w:t>
      </w:r>
      <w:r w:rsidR="00764BFD">
        <w:t xml:space="preserve"> zou kunnen voorkomen als </w:t>
      </w:r>
      <w:r w:rsidR="000C3345">
        <w:t xml:space="preserve">in de beroepsfase ten onrechte de </w:t>
      </w:r>
      <w:r w:rsidR="000A1823">
        <w:t>Procedurestap</w:t>
      </w:r>
      <w:r w:rsidR="000C3345">
        <w:t xml:space="preserve"> Beroep ingesteld </w:t>
      </w:r>
      <w:r w:rsidR="00EA4385">
        <w:t>was aangeleverd</w:t>
      </w:r>
      <w:r w:rsidR="004631C3">
        <w:t xml:space="preserve">. Met </w:t>
      </w:r>
      <w:r w:rsidR="00B41A1A">
        <w:t xml:space="preserve">de </w:t>
      </w:r>
      <w:r w:rsidR="00626EC0" w:rsidRPr="00626EC0">
        <w:t>Procedureverloopmutatie verwijderStappen</w:t>
      </w:r>
      <w:r w:rsidR="00764BFD">
        <w:t xml:space="preserve"> wordt dan die </w:t>
      </w:r>
      <w:r w:rsidR="000A1823">
        <w:t>Procedurestap</w:t>
      </w:r>
      <w:r w:rsidR="00764BFD">
        <w:t xml:space="preserve"> uit het Procedureverloop verwijderd.</w:t>
      </w:r>
    </w:p>
    <w:p w14:paraId="2C78285C" w14:textId="77777777" w:rsidR="00BD6A51" w:rsidRDefault="00BD6A51" w:rsidP="00BD6A51"/>
    <w:p w14:paraId="18B1287E" w14:textId="77777777" w:rsidR="00BD6A51" w:rsidRPr="00DD0E95" w:rsidRDefault="00BD6A51" w:rsidP="00BD6A51">
      <w:r w:rsidRPr="00DD0E95">
        <w:t>Aan de hand van de soort procedure bepaalt de LVBB wat er met het besluit wordt gedaan. Uiteraard moet DSO-LV weten of de aangeleverde OW-objecten horen bij een ontwerpbesluit of een definitief besluit. Daarvoor kent ook IMOW proceduregegevens.</w:t>
      </w:r>
    </w:p>
    <w:p w14:paraId="5A7FE05E" w14:textId="452118AA" w:rsidR="004C5663" w:rsidRDefault="00BD6A51" w:rsidP="00BD6A51">
      <w:r w:rsidRPr="00DD0E95">
        <w:t xml:space="preserve">Indien sprake is van een ontwerpbesluit levert het bevoegd gezag het ontwerpbesluit aan bij de LVBB met als soortProcedure ‘ontwerpbesluit’ en het Procedureverloop met de relevante </w:t>
      </w:r>
      <w:r w:rsidR="007558E5">
        <w:t>Procedure</w:t>
      </w:r>
      <w:r w:rsidRPr="00DD0E95">
        <w:t xml:space="preserve">stappen horend bij een ontwerpbesluit. Na ontvangst van een ontwerpbesluit genereert de LVBB daaruit een proefversie: bij een initieel ontwerpbesluit de eerste (ontwerp)versie van de regeling en bij een ontwerp-wijzigingsbesluit de </w:t>
      </w:r>
      <w:r w:rsidR="00AC48A0">
        <w:t>verwerking</w:t>
      </w:r>
      <w:r w:rsidRPr="00DD0E95">
        <w:t xml:space="preserve"> van het ontwerpbesluit in de regelingversie waarop het bevoegd gezag het ontwerpbesluit heeft gebaseerd. De LVBB stelt de proefversie beschikbaar voor DSO-LV en levert de OW-objecten door aan DSO-LV. DSO</w:t>
      </w:r>
      <w:r w:rsidRPr="00370247">
        <w:t>-LV weet dat het gaat om OW-objecten behorend bij een ontwerp</w:t>
      </w:r>
      <w:r w:rsidR="0000597E">
        <w:t>regeling</w:t>
      </w:r>
      <w:r w:rsidRPr="00370247">
        <w:t xml:space="preserve"> omdat in dat geval bij de OW-objecten als procedurestatus ‘ontwerp’ is aangegeven.</w:t>
      </w:r>
    </w:p>
    <w:p w14:paraId="74951CFC" w14:textId="76CF5A66" w:rsidR="00256DC2" w:rsidRDefault="00BD6A51" w:rsidP="00BD6A51">
      <w:r w:rsidRPr="00F03DD9">
        <w:t>Nadat het bestuursorgaan een besluit over een omgevingsdocument heeft genomen, levert het dat besluit aan bij de LVBB met als soortProcedure ‘definitief besluit’</w:t>
      </w:r>
      <w:r>
        <w:t xml:space="preserve"> </w:t>
      </w:r>
      <w:r w:rsidRPr="006C5DDB">
        <w:t xml:space="preserve">en het Procedureverloop met de relevante stappen horend bij een </w:t>
      </w:r>
      <w:r>
        <w:t xml:space="preserve">definitief </w:t>
      </w:r>
      <w:r w:rsidRPr="006C5DDB">
        <w:t>besluit</w:t>
      </w:r>
      <w:r w:rsidRPr="00F03DD9">
        <w:t xml:space="preserve">. </w:t>
      </w:r>
      <w:r w:rsidRPr="00B3240A">
        <w:t>Na ontvangst van een initieel besluit destilleert de LVBB daaruit de Regelingversie. Na ontvangst van een wijzigingsbesluit voert de LVBB de consolidatie uit met als resultaat een nieuwe toestand van de Regeling.</w:t>
      </w:r>
      <w:r>
        <w:t xml:space="preserve"> </w:t>
      </w:r>
      <w:r w:rsidR="00C04E6E">
        <w:t>De LVBB doet dat w</w:t>
      </w:r>
      <w:r w:rsidR="00C04E6E" w:rsidRPr="00C04E6E">
        <w:t xml:space="preserve">anneer </w:t>
      </w:r>
      <w:r w:rsidR="004659E5" w:rsidRPr="004659E5">
        <w:t xml:space="preserve">de inwerkingtredingsdatum </w:t>
      </w:r>
      <w:r w:rsidR="00C04E6E" w:rsidRPr="00C04E6E">
        <w:t xml:space="preserve">van </w:t>
      </w:r>
      <w:r w:rsidR="00495B14">
        <w:t xml:space="preserve">het </w:t>
      </w:r>
      <w:r w:rsidR="00C04E6E" w:rsidRPr="00C04E6E">
        <w:t xml:space="preserve">(wijzigings)besluit </w:t>
      </w:r>
      <w:r w:rsidR="004659E5">
        <w:t>-</w:t>
      </w:r>
      <w:r w:rsidR="004659E5" w:rsidRPr="004659E5">
        <w:t xml:space="preserve">en </w:t>
      </w:r>
      <w:r w:rsidR="004659E5">
        <w:t xml:space="preserve">daarmee ook </w:t>
      </w:r>
      <w:r w:rsidR="004659E5" w:rsidRPr="004659E5">
        <w:t>van de nieuwe RegelingVersie</w:t>
      </w:r>
      <w:r w:rsidR="004659E5">
        <w:t>-</w:t>
      </w:r>
      <w:r w:rsidR="004659E5" w:rsidRPr="004659E5">
        <w:t xml:space="preserve"> </w:t>
      </w:r>
      <w:r w:rsidR="00C04E6E" w:rsidRPr="00C04E6E">
        <w:t>bekend is</w:t>
      </w:r>
      <w:r w:rsidR="00495B14">
        <w:t>.</w:t>
      </w:r>
      <w:r w:rsidR="00C04E6E" w:rsidRPr="00C04E6E">
        <w:t xml:space="preserve"> </w:t>
      </w:r>
      <w:r w:rsidR="004659E5">
        <w:t>D</w:t>
      </w:r>
      <w:r w:rsidR="004659E5" w:rsidRPr="004659E5">
        <w:t xml:space="preserve">e LVBB </w:t>
      </w:r>
      <w:r w:rsidR="004659E5">
        <w:t>haalt die datum op u</w:t>
      </w:r>
      <w:r w:rsidRPr="00F03DD9">
        <w:t xml:space="preserve">it de meegeleverde </w:t>
      </w:r>
      <w:r w:rsidR="00F04317">
        <w:t>C</w:t>
      </w:r>
      <w:r w:rsidR="00A77982" w:rsidRPr="00F03DD9">
        <w:t>onsolidatieInformatie</w:t>
      </w:r>
      <w:r w:rsidRPr="00F03DD9">
        <w:t xml:space="preserve">. </w:t>
      </w:r>
      <w:r w:rsidR="002C5428" w:rsidRPr="002C5428">
        <w:t xml:space="preserve">Diverse omgevingsdocumenten treden direct na </w:t>
      </w:r>
      <w:r w:rsidR="000833BE">
        <w:t>de bekendmaking</w:t>
      </w:r>
      <w:r w:rsidR="002C5428" w:rsidRPr="002C5428">
        <w:t xml:space="preserve"> van het besluit in werking en zijn dan ook direct onherroepelijk. Wijzigingsbesluiten waartegen beroep kan worden ingesteld worden geconsolideerd terwijl nog niet zeker is of ze (geheel of gedeeltelijk) blijvend onderdeel van het omgevingsdocument uitmaken. Voor een raadpleger van de geconsolideerde regeling is het van belang om van ieder onderdeel van de regeling te weten wat de status daarvan is om te kunnen bepalen welke rechten en verplichtingen zij/hij daaraan kan ontlenen. Dat </w:t>
      </w:r>
      <w:r w:rsidR="002C5428" w:rsidRPr="002C5428">
        <w:lastRenderedPageBreak/>
        <w:t>geldt voor alle tekstonderdelen, GIO’s en OW-objecten.</w:t>
      </w:r>
      <w:r w:rsidR="00AD3B33">
        <w:t xml:space="preserve"> Daarom moeten </w:t>
      </w:r>
      <w:r w:rsidR="00AD3B33" w:rsidRPr="00AD3B33">
        <w:t>bij besluiten waartegen beroep kan worden ingesteld</w:t>
      </w:r>
      <w:r w:rsidR="00AD3B33">
        <w:t xml:space="preserve">, </w:t>
      </w:r>
      <w:r w:rsidR="001401D3">
        <w:t xml:space="preserve">na </w:t>
      </w:r>
      <w:r w:rsidR="001401D3" w:rsidRPr="001401D3">
        <w:t xml:space="preserve">de aanlevering van </w:t>
      </w:r>
      <w:r w:rsidR="001401D3">
        <w:t xml:space="preserve">het </w:t>
      </w:r>
      <w:r w:rsidR="001401D3" w:rsidRPr="001401D3">
        <w:t>definitie</w:t>
      </w:r>
      <w:r w:rsidR="001401D3">
        <w:t>ve</w:t>
      </w:r>
      <w:r w:rsidR="001401D3" w:rsidRPr="001401D3">
        <w:t xml:space="preserve"> besluit</w:t>
      </w:r>
      <w:r w:rsidR="001401D3">
        <w:t xml:space="preserve">, </w:t>
      </w:r>
      <w:r w:rsidR="001401D3" w:rsidRPr="001401D3">
        <w:t xml:space="preserve">nieuwe Procedurestappen aan het Procedureverloop </w:t>
      </w:r>
      <w:r w:rsidR="001401D3">
        <w:t xml:space="preserve">worden </w:t>
      </w:r>
      <w:r w:rsidR="001401D3" w:rsidRPr="001401D3">
        <w:t>toegevoegd. Dit maakt het mogelijk om in de geconsolideerde regelingen op overheid.nl en in DSO-LV de status aan te geven van de onderdelen van die regeling die door het betreffende besluit zijn gewijzigd.</w:t>
      </w:r>
    </w:p>
    <w:p w14:paraId="48E88A7E" w14:textId="77777777" w:rsidR="00BD6A51" w:rsidRDefault="00BD6A51" w:rsidP="00BD6A51">
      <w:pPr>
        <w:pStyle w:val="Kader"/>
      </w:pPr>
      <w:r w:rsidRPr="00B26823">
        <w:rPr>
          <w:noProof/>
        </w:rPr>
        <mc:AlternateContent>
          <mc:Choice Requires="wps">
            <w:drawing>
              <wp:inline distT="0" distB="0" distL="0" distR="0" wp14:anchorId="64330D10" wp14:editId="158917D3">
                <wp:extent cx="1828800" cy="1828800"/>
                <wp:effectExtent l="0" t="0" r="22860" b="22860"/>
                <wp:docPr id="953394628" name="Tekstvak 9533946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4D0ED881" w14:textId="77777777" w:rsidR="00BD6A51" w:rsidRPr="00D80A79" w:rsidRDefault="00BD6A51" w:rsidP="00BD6A51">
                            <w:pPr>
                              <w:rPr>
                                <w:b/>
                                <w:bCs/>
                              </w:rPr>
                            </w:pPr>
                            <w:r w:rsidRPr="00D80A79">
                              <w:rPr>
                                <w:b/>
                                <w:bCs/>
                              </w:rPr>
                              <w:t>Toekomstige functionaliteit</w:t>
                            </w:r>
                          </w:p>
                          <w:p w14:paraId="4D94A534" w14:textId="77777777" w:rsidR="00BD6A51" w:rsidRPr="00B3240A" w:rsidRDefault="00BD6A51" w:rsidP="00BD6A51">
                            <w:r w:rsidRPr="00B3240A">
                              <w:t>Het tonen van een toestand van een regeling vóór de inwerkingtredingsdatum is nog niet geïmplementeerd in de DSO-keten.</w:t>
                            </w:r>
                          </w:p>
                          <w:p w14:paraId="5A929BA6" w14:textId="77777777" w:rsidR="00BD6A51" w:rsidRPr="00B3240A" w:rsidRDefault="00BD6A51" w:rsidP="00BD6A51">
                            <w:r w:rsidRPr="00B3240A">
                              <w:t>Het tonen van de procedurestatus van onderdelen van een regeling in de regelingenbank en DSO-LV is nog niet geïmplementeerd.</w:t>
                            </w:r>
                          </w:p>
                          <w:p w14:paraId="456A0E64" w14:textId="74D02303" w:rsidR="00BD6A51" w:rsidRPr="0022671B" w:rsidRDefault="00BD6A51" w:rsidP="00BD6A51">
                            <w:r w:rsidRPr="00B3240A">
                              <w:t>Het doorgeven van wijzigingen in de status van een</w:t>
                            </w:r>
                            <w:r w:rsidRPr="00865040">
                              <w:t xml:space="preserve"> besluit in de beroepsfase is nog niet geïmplementeerd in de </w:t>
                            </w:r>
                            <w:r>
                              <w:t>DSO-</w:t>
                            </w:r>
                            <w:r w:rsidRPr="00865040">
                              <w:t xml:space="preserve">keten; </w:t>
                            </w:r>
                            <w:r>
                              <w:t>naar huidige verwachting</w:t>
                            </w:r>
                            <w:r w:rsidRPr="00865040">
                              <w:t xml:space="preserve"> zal dat </w:t>
                            </w:r>
                            <w:r w:rsidR="003804C2">
                              <w:t>na inwerkingtreden van de Omgevingswet</w:t>
                            </w:r>
                            <w:r w:rsidRPr="00865040">
                              <w:t xml:space="preserve"> gebeuren.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4330D10" id="Tekstvak 953394628" o:spid="_x0000_s1030"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qUhKwIAAFoEAAAOAAAAZHJzL2Uyb0RvYy54bWysVN9v2jAQfp+0/8Hy+0hgtKM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" filled="f" strokeweight=".5pt">
                <v:textbox style="mso-fit-shape-to-text:t">
                  <w:txbxContent>
                    <w:p w14:paraId="4D0ED881" w14:textId="77777777" w:rsidR="00BD6A51" w:rsidRPr="00D80A79" w:rsidRDefault="00BD6A51" w:rsidP="00BD6A51">
                      <w:pPr>
                        <w:rPr>
                          <w:b/>
                          <w:bCs/>
                        </w:rPr>
                      </w:pPr>
                      <w:r w:rsidRPr="00D80A79">
                        <w:rPr>
                          <w:b/>
                          <w:bCs/>
                        </w:rPr>
                        <w:t>Toekomstige functionaliteit</w:t>
                      </w:r>
                    </w:p>
                    <w:p w14:paraId="4D94A534" w14:textId="77777777" w:rsidR="00BD6A51" w:rsidRPr="00B3240A" w:rsidRDefault="00BD6A51" w:rsidP="00BD6A51">
                      <w:r w:rsidRPr="00B3240A">
                        <w:t>Het tonen van een toestand van een regeling vóór de inwerkingtredingsdatum is nog niet geïmplementeerd in de DSO-keten.</w:t>
                      </w:r>
                    </w:p>
                    <w:p w14:paraId="5A929BA6" w14:textId="77777777" w:rsidR="00BD6A51" w:rsidRPr="00B3240A" w:rsidRDefault="00BD6A51" w:rsidP="00BD6A51">
                      <w:r w:rsidRPr="00B3240A">
                        <w:t>Het tonen van de procedurestatus van onderdelen van een regeling in de regelingenbank en DSO-LV is nog niet geïmplementeerd.</w:t>
                      </w:r>
                    </w:p>
                    <w:p w14:paraId="456A0E64" w14:textId="74D02303" w:rsidR="00BD6A51" w:rsidRPr="0022671B" w:rsidRDefault="00BD6A51" w:rsidP="00BD6A51">
                      <w:r w:rsidRPr="00B3240A">
                        <w:t>Het doorgeven van wijzigingen in de status van een</w:t>
                      </w:r>
                      <w:r w:rsidRPr="00865040">
                        <w:t xml:space="preserve"> besluit in de beroepsfase is nog niet geïmplementeerd in de </w:t>
                      </w:r>
                      <w:r>
                        <w:t>DSO-</w:t>
                      </w:r>
                      <w:r w:rsidRPr="00865040">
                        <w:t xml:space="preserve">keten; </w:t>
                      </w:r>
                      <w:r>
                        <w:t>naar huidige verwachting</w:t>
                      </w:r>
                      <w:r w:rsidRPr="00865040">
                        <w:t xml:space="preserve"> zal dat </w:t>
                      </w:r>
                      <w:r w:rsidR="003804C2">
                        <w:t>na inwerkingtreden van de Omgevingswet</w:t>
                      </w:r>
                      <w:r w:rsidRPr="00865040">
                        <w:t xml:space="preserve"> gebeuren.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