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580A8B" w:rsidRDefault="00AF5903" w:rsidP="00580A8B">
      <w:pPr>
        <w:pStyle w:val="Kop5"/>
        <w:rPr>
          <w:noProof/>
        </w:rPr>
      </w:pPr>
      <w:bookmarkStart w:id="121" w:name="_Ref_74427101a3187e419810789e1ece02b7_1"/>
      <w:r>
        <w:rPr>
          <w:noProof/>
        </w:rPr>
        <w:t>Toelichting</w:t>
      </w:r>
      <w:bookmarkEnd w:id="121"/>
    </w:p>
    <w:p w14:paraId="5088376A" w14:textId="4678BA13" w:rsidR="00580A8B" w:rsidRDefault="00AF5903" w:rsidP="00580A8B">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6C26A9">
        <w:rPr>
          <w:noProof/>
        </w:rPr>
        <w:t>het voorbereidingsbesluit</w:t>
      </w:r>
      <w:r w:rsidRPr="007B60F8">
        <w:fldChar w:fldCharType="end"/>
      </w:r>
      <w:r w:rsidRPr="007B60F8">
        <w:t xml:space="preserve">, oftewel het onderdeel dat de artikelen bevat en dat geannoteerd kan worden met de OW-objecten die in </w:t>
      </w:r>
      <w:r>
        <w:t>hoofdstuk</w:t>
      </w:r>
      <w:r w:rsidR="00B7736A">
        <w:t xml:space="preserve"> </w:t>
      </w:r>
      <w:r w:rsidR="00B7736A" w:rsidRPr="00305F68">
        <w:rPr>
          <w:rStyle w:val="Verwijzing"/>
        </w:rPr>
        <w:fldChar w:fldCharType="begin"/>
      </w:r>
      <w:r w:rsidR="00B7736A" w:rsidRPr="00305F68">
        <w:rPr>
          <w:rStyle w:val="Verwijzing"/>
        </w:rPr>
        <w:instrText xml:space="preserve"> REF _Ref_1e7737036a2f8c65eac58d7105b22ccb_1 \n \h </w:instrText>
      </w:r>
      <w:r w:rsidR="00B7736A" w:rsidRPr="00305F68">
        <w:rPr>
          <w:rStyle w:val="Verwijzing"/>
        </w:rPr>
      </w:r>
      <w:r w:rsidR="00B7736A" w:rsidRPr="00305F68">
        <w:rPr>
          <w:rStyle w:val="Verwijzing"/>
        </w:rPr>
        <w:fldChar w:fldCharType="separate"/>
      </w:r>
      <w:r w:rsidR="006C26A9">
        <w:rPr>
          <w:rStyle w:val="Verwijzing"/>
        </w:rPr>
        <w:t>6</w:t>
      </w:r>
      <w:r w:rsidR="00B7736A" w:rsidRPr="00305F68">
        <w:rPr>
          <w:rStyle w:val="Verwijzing"/>
        </w:rPr>
        <w:fldChar w:fldCharType="end"/>
      </w:r>
      <w:r w:rsidRPr="007B60F8">
        <w:t xml:space="preserve"> </w:t>
      </w:r>
      <w:r w:rsidR="008546AD">
        <w:t xml:space="preserve">en de toepassingsprofielen voor omgevingsplan en omgevingsverordening </w:t>
      </w:r>
      <w:r w:rsidRPr="00B26823">
        <w:t>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Pr="00305F68">
        <w:rPr>
          <w:rStyle w:val="Verwijzing"/>
        </w:rPr>
        <w:fldChar w:fldCharType="begin"/>
      </w:r>
      <w:r w:rsidRPr="00305F68">
        <w:rPr>
          <w:rStyle w:val="Verwijzing"/>
        </w:rPr>
        <w:instrText xml:space="preserve"> REF _Ref_74427101a3187e419810789e1ece02b7_2 \w \h </w:instrText>
      </w:r>
      <w:r w:rsidRPr="00305F68">
        <w:rPr>
          <w:rStyle w:val="Verwijzing"/>
        </w:rPr>
      </w:r>
      <w:r w:rsidRPr="00305F68">
        <w:rPr>
          <w:rStyle w:val="Verwijzing"/>
        </w:rPr>
        <w:fldChar w:fldCharType="separate"/>
      </w:r>
      <w:r w:rsidR="006C26A9">
        <w:rPr>
          <w:rStyle w:val="Verwijzing"/>
        </w:rPr>
        <w:t>Figuur 12</w:t>
      </w:r>
      <w:r w:rsidRPr="00305F68">
        <w:rPr>
          <w:rStyle w:val="Verwijzing"/>
        </w:rPr>
        <w:fldChar w:fldCharType="end"/>
      </w:r>
      <w:r>
        <w:t xml:space="preserve"> laat zien dat als een Artikel is onderverdeeld in Leden, het Artikel zelf geen Inhoud bevat.</w:t>
      </w:r>
    </w:p>
    <w:p w14:paraId="14C2C55D" w14:textId="77777777" w:rsidR="00580A8B" w:rsidRPr="003F2704" w:rsidRDefault="00AF5903" w:rsidP="00580A8B">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580A8B" w:rsidRPr="007B60F8" w:rsidRDefault="00AF5903" w:rsidP="00580A8B">
      <w:pPr>
        <w:pStyle w:val="Figuurbijschrift"/>
      </w:pPr>
      <w:bookmarkStart w:id="123" w:name="_Ref_74427101a3187e419810789e1ece02b7_2"/>
      <w:r w:rsidRPr="007B60F8">
        <w:t>Voorbeeld van een Artikel dat is onderverdeeld in Leden</w:t>
      </w:r>
      <w:bookmarkEnd w:id="123"/>
    </w:p>
    <w:p w14:paraId="79E9904E" w14:textId="02CC2306" w:rsidR="00580A8B" w:rsidRDefault="00AF5903" w:rsidP="00580A8B">
      <w:r>
        <w:t>In de norm staat dat e</w:t>
      </w:r>
      <w:r w:rsidRPr="003A63F1">
        <w:t xml:space="preserve">en tekstelement slechts één lagerliggend type tekstelement </w:t>
      </w:r>
      <w:r>
        <w:t xml:space="preserve">mag </w:t>
      </w:r>
      <w:r w:rsidRPr="003A63F1">
        <w:t>bevatten</w:t>
      </w:r>
      <w:r>
        <w:t xml:space="preserve"> (nr 8 en boven </w:t>
      </w:r>
      <w:r w:rsidRPr="00305F68">
        <w:rPr>
          <w:rStyle w:val="Verwijzing"/>
        </w:rPr>
        <w:fldChar w:fldCharType="begin"/>
      </w:r>
      <w:r w:rsidRPr="00305F68">
        <w:rPr>
          <w:rStyle w:val="Verwijzing"/>
        </w:rPr>
        <w:instrText xml:space="preserve"> REF _Ref_088e86b617298b4d5c49edc11ed311cb_2 \n \h </w:instrText>
      </w:r>
      <w:r w:rsidRPr="00305F68">
        <w:rPr>
          <w:rStyle w:val="Verwijzing"/>
        </w:rPr>
      </w:r>
      <w:r w:rsidRPr="00305F68">
        <w:rPr>
          <w:rStyle w:val="Verwijzing"/>
        </w:rPr>
        <w:fldChar w:fldCharType="separate"/>
      </w:r>
      <w:r w:rsidR="006C26A9">
        <w:rPr>
          <w:rStyle w:val="Verwijzing"/>
        </w:rPr>
        <w:t>Tabel 4</w:t>
      </w:r>
      <w:r w:rsidRPr="00305F68">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51276720" w:rsidR="00580A8B" w:rsidRDefault="00AF5903" w:rsidP="00580A8B">
      <w:r w:rsidRPr="00305F68">
        <w:rPr>
          <w:rStyle w:val="Verwijzing"/>
        </w:rPr>
        <w:fldChar w:fldCharType="begin"/>
      </w:r>
      <w:r w:rsidRPr="00305F68">
        <w:rPr>
          <w:rStyle w:val="Verwijzing"/>
        </w:rPr>
        <w:instrText xml:space="preserve"> REF _Ref_74427101a3187e419810789e1ece02b7_3 \n \h </w:instrText>
      </w:r>
      <w:r w:rsidRPr="00305F68">
        <w:rPr>
          <w:rStyle w:val="Verwijzing"/>
        </w:rPr>
      </w:r>
      <w:r w:rsidRPr="00305F68">
        <w:rPr>
          <w:rStyle w:val="Verwijzing"/>
        </w:rPr>
        <w:fldChar w:fldCharType="separate"/>
      </w:r>
      <w:r w:rsidR="006C26A9">
        <w:rPr>
          <w:rStyle w:val="Verwijzing"/>
        </w:rPr>
        <w:t>Figuur 13</w:t>
      </w:r>
      <w:r w:rsidRPr="00305F68">
        <w:rPr>
          <w:rStyle w:val="Verwijzing"/>
        </w:rPr>
        <w:fldChar w:fldCharType="end"/>
      </w:r>
      <w:r>
        <w:t xml:space="preserve"> toont de juiste plaatsing van de Artikelen, de plaatsing van de artikelen 2.1 en 2.2 in het voorbeeld van </w:t>
      </w:r>
      <w:r w:rsidRPr="00305F68">
        <w:rPr>
          <w:rStyle w:val="Verwijzing"/>
        </w:rPr>
        <w:fldChar w:fldCharType="begin"/>
      </w:r>
      <w:r w:rsidRPr="00305F68">
        <w:rPr>
          <w:rStyle w:val="Verwijzing"/>
        </w:rPr>
        <w:instrText xml:space="preserve"> REF _Ref_74427101a3187e419810789e1ece02b7_4 \n \h </w:instrText>
      </w:r>
      <w:r w:rsidRPr="00305F68">
        <w:rPr>
          <w:rStyle w:val="Verwijzing"/>
        </w:rPr>
      </w:r>
      <w:r w:rsidRPr="00305F68">
        <w:rPr>
          <w:rStyle w:val="Verwijzing"/>
        </w:rPr>
        <w:fldChar w:fldCharType="separate"/>
      </w:r>
      <w:r w:rsidR="006C26A9">
        <w:rPr>
          <w:rStyle w:val="Verwijzing"/>
        </w:rPr>
        <w:t>Figuur 14</w:t>
      </w:r>
      <w:r w:rsidRPr="00305F68">
        <w:rPr>
          <w:rStyle w:val="Verwijzing"/>
        </w:rPr>
        <w:fldChar w:fldCharType="end"/>
      </w:r>
      <w:r>
        <w:t xml:space="preserve"> is niet toegestaan.</w:t>
      </w:r>
    </w:p>
    <w:p w14:paraId="322E1F70" w14:textId="5705018F" w:rsidR="00580A8B" w:rsidRDefault="00760F7F" w:rsidP="00580A8B">
      <w:pPr>
        <w:pStyle w:val="Figuur"/>
      </w:pPr>
      <w:r>
        <w:rPr>
          <w:noProof/>
        </w:rPr>
        <w:lastRenderedPageBreak/>
        <w:drawing>
          <wp:inline distT="0" distB="0" distL="0" distR="0" wp14:anchorId="7619B39F" wp14:editId="2DCBF7D4">
            <wp:extent cx="1752845" cy="142894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33"/>
                    <a:stretch>
                      <a:fillRect/>
                    </a:stretch>
                  </pic:blipFill>
                  <pic:spPr>
                    <a:xfrm>
                      <a:off x="0" y="0"/>
                      <a:ext cx="1752845" cy="1428949"/>
                    </a:xfrm>
                    <a:prstGeom prst="rect">
                      <a:avLst/>
                    </a:prstGeom>
                  </pic:spPr>
                </pic:pic>
              </a:graphicData>
            </a:graphic>
          </wp:inline>
        </w:drawing>
      </w:r>
    </w:p>
    <w:p w14:paraId="2E78CDC7" w14:textId="77777777" w:rsidR="00580A8B" w:rsidRPr="000E448F" w:rsidRDefault="00AF5903" w:rsidP="00580A8B">
      <w:pPr>
        <w:pStyle w:val="Figuurbijschrift"/>
      </w:pPr>
      <w:bookmarkStart w:id="124" w:name="_Ref_74427101a3187e419810789e1ece02b7_3"/>
      <w:r>
        <w:t>Juiste plaatsing van Artikelen in Subparagraaf</w:t>
      </w:r>
      <w:bookmarkEnd w:id="124"/>
    </w:p>
    <w:p w14:paraId="6B7B06B5" w14:textId="52819B7D" w:rsidR="00580A8B" w:rsidRDefault="00760F7F" w:rsidP="00580A8B">
      <w:pPr>
        <w:pStyle w:val="Figuur"/>
      </w:pPr>
      <w:r>
        <w:rPr>
          <w:noProof/>
        </w:rPr>
        <w:drawing>
          <wp:inline distT="0" distB="0" distL="0" distR="0" wp14:anchorId="5136DE8E" wp14:editId="74A9E170">
            <wp:extent cx="1781424" cy="1600423"/>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34"/>
                    <a:stretch>
                      <a:fillRect/>
                    </a:stretch>
                  </pic:blipFill>
                  <pic:spPr>
                    <a:xfrm>
                      <a:off x="0" y="0"/>
                      <a:ext cx="1781424" cy="1600423"/>
                    </a:xfrm>
                    <a:prstGeom prst="rect">
                      <a:avLst/>
                    </a:prstGeom>
                  </pic:spPr>
                </pic:pic>
              </a:graphicData>
            </a:graphic>
          </wp:inline>
        </w:drawing>
      </w:r>
    </w:p>
    <w:p w14:paraId="75EBDB64" w14:textId="6C74FE9B" w:rsidR="00580A8B" w:rsidRPr="00466809" w:rsidRDefault="00AF5903" w:rsidP="00580A8B">
      <w:pPr>
        <w:pStyle w:val="Figuurbijschrift"/>
      </w:pPr>
      <w:bookmarkStart w:id="125" w:name="_Ref_74427101a3187e419810789e1ece02b7_4"/>
      <w:r>
        <w:t>Onjuiste plaatsing van Artikelen in een Paragraaf die ook Subparagrafen bevat</w:t>
      </w:r>
      <w:bookmarkEnd w:id="125"/>
    </w:p>
    <w:p w14:paraId="1EA0DEF6" w14:textId="744C73C6" w:rsidR="00580A8B" w:rsidRDefault="00AF5903" w:rsidP="00580A8B">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0D396E1" w:rsidR="00580A8B" w:rsidRDefault="00473551" w:rsidP="00580A8B">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t xml:space="preserve">structuurelement of artikel </w:t>
      </w:r>
      <w:r w:rsidRPr="00573ED2">
        <w:t xml:space="preserve">was en dat </w:t>
      </w:r>
      <w:r>
        <w:t xml:space="preserve">dat </w:t>
      </w:r>
      <w:r w:rsidRPr="00573ED2">
        <w:t>later is vervallen. Het voordeel daarvan is dat in de wetstechnische informatie de historie van het element kan worden teruggevonden.</w:t>
      </w:r>
      <w:r>
        <w:t xml:space="preserve"> </w:t>
      </w:r>
      <w:r w:rsidRPr="004B7F30">
        <w:t xml:space="preserve">Het werken met het element Vervallen is niet verplicht: het is ook mogelijk om </w:t>
      </w:r>
      <w:r>
        <w:t xml:space="preserve">het </w:t>
      </w:r>
      <w:r w:rsidRPr="004B7F30">
        <w:t xml:space="preserve">betreffende </w:t>
      </w:r>
      <w:r>
        <w:t xml:space="preserve">structuurelement </w:t>
      </w:r>
      <w:r w:rsidRPr="004B7F30">
        <w:t xml:space="preserve">of </w:t>
      </w:r>
      <w:r>
        <w:t xml:space="preserve">artikel </w:t>
      </w:r>
      <w:r w:rsidRPr="004B7F30">
        <w:t>met een wijzigingsbesluit volledig te verwijderen. Dan is het element niet langer zichtbaar. Het nadeel hiervan is dat er van het element geen wetstechnische informatie meer is.</w:t>
      </w:r>
    </w:p>
    <w:p w14:paraId="4DF8BDA5" w14:textId="77777777" w:rsidR="00580A8B" w:rsidRDefault="00580A8B" w:rsidP="00580A8B"/>
    <w:p w14:paraId="5A903177" w14:textId="0C5BC194" w:rsidR="00580A8B" w:rsidRPr="00C314C2" w:rsidRDefault="00AF5903" w:rsidP="00580A8B">
      <w:r>
        <w:t>In de tabel komt het Inhoud-element Begrippenlijst voor. Dit element kan in slechts een paar gevallen gebruikt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32" Type="http://schemas.openxmlformats.org/officeDocument/2006/relationships/image" Target="media/image_a09e38dc56d02fbf696d11419799e529.png"/><Relationship Id="rId33" Type="http://schemas.openxmlformats.org/officeDocument/2006/relationships/image" Target="media/image_e129565da572a138e8b846321fa52e32.png"/><Relationship Id="rId34" Type="http://schemas.openxmlformats.org/officeDocument/2006/relationships/image" Target="media/image_7892259e028a879db80343d9664596d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