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182" w14:textId="77777777" w:rsidR="00580A8B" w:rsidRPr="000E40D3" w:rsidRDefault="00AF5903" w:rsidP="00580A8B">
      <w:pPr>
        <w:pStyle w:val="Kop3"/>
      </w:pPr>
      <w:bookmarkStart w:id="144" w:name="_Ref_6f9832fae5470c26e7b9b515975443b1_1"/>
      <w:r w:rsidRPr="000E40D3">
        <w:t>Bijlagen bij Besluit en Regeling</w:t>
      </w:r>
      <w:bookmarkEnd w:id="144"/>
    </w:p>
    <w:p w14:paraId="20D91B43" w14:textId="77777777" w:rsidR="00580A8B" w:rsidRPr="000E40D3" w:rsidRDefault="00AF5903" w:rsidP="00580A8B">
      <w:r w:rsidRPr="000E40D3">
        <w:t>Er is informatie die onderdeel vormt van (een besluit tot vaststelling of wijziging van) een omgevingsdocument maar niet goed direct in het lichaam van besluit of regeling is op te nemen. Deze informatie wordt dan in een bijlage opgenomen (waarbij hier onder bijlage ook motivering en (algemene en/of artikelsgewijze) toelichting worden verstaan). Redenen daarvoor zijn functioneel (een artikelsgewijze toelichting heeft een eigen functie ten opzichte van de regels), leesbaarheid en vormgeving (denk aan lange lijsten en complexe tabellen). Ook kan een bijlage bestaan uit verwijzingen naar elders gepubliceerde (geografische) informatieobjecten of uit niet-tekstuele informatie.</w:t>
      </w:r>
    </w:p>
    <w:p w14:paraId="43F7A47E" w14:textId="77777777" w:rsidR="00580A8B" w:rsidRPr="000E40D3" w:rsidRDefault="00AF5903" w:rsidP="00580A8B">
      <w:r w:rsidRPr="000E40D3">
        <w:t>Bijlagen kunnen worden gepubliceerd als:</w:t>
      </w:r>
    </w:p>
    <w:p w14:paraId="0E6E56BC" w14:textId="77777777" w:rsidR="00580A8B" w:rsidRPr="000E40D3" w:rsidRDefault="00AF5903" w:rsidP="00580A8B">
      <w:pPr>
        <w:pStyle w:val="Opsommingtekens1"/>
      </w:pPr>
      <w:r w:rsidRPr="000E40D3">
        <w:t>bijlage als onderdeel van de tekst in STOP-XML;</w:t>
      </w:r>
    </w:p>
    <w:p w14:paraId="3A021F6C" w14:textId="77777777" w:rsidR="00580A8B" w:rsidRDefault="00AF5903" w:rsidP="00580A8B">
      <w:pPr>
        <w:pStyle w:val="Opsommingtekens1"/>
      </w:pPr>
      <w:r w:rsidRPr="000E40D3">
        <w:t>informatieobject als bijlage.</w:t>
      </w:r>
    </w:p>
    <w:p w14:paraId="7E7C43C1" w14:textId="308FC560" w:rsidR="00580A8B" w:rsidRDefault="004E67F1" w:rsidP="00580A8B">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PDF-bestand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PDF-bestand</w:t>
      </w:r>
      <w:r>
        <w:t xml:space="preserve"> is alleen toegestaan in specifieke gevallen die in het betreffende toepassingsprofiel zijn vastgelegd. In dit toepassingsprofiel is dat gedaan: er is bepaald dat </w:t>
      </w:r>
      <w:r w:rsidRPr="006A26F4">
        <w:t>een bijlage als PDF-bestand mag worden aangeleverd</w:t>
      </w:r>
      <w:r>
        <w:t xml:space="preserve"> als redelijkerwijs van het bevoegd gezag niet gevergd kan worden </w:t>
      </w:r>
      <w:r w:rsidRPr="0011363C">
        <w:t>om de bijlage als onderdeel van de tekst in STOP-XML</w:t>
      </w:r>
      <w:r>
        <w:t xml:space="preserve"> aan te leveren. Dat zal zich met name kunnen voordoen bij bijlagen bij het besluit. Dat zijn vaak bijlagen in de vorm van onderzoeksrapporten, zoals rapportages van akoestisch onderzoek, archeologisch onderzoek en bodemonderzoek. Die worden vaak door een extern adviesbureau opgesteld dat deze rapporten doorgaans niet in STOP-XML aanlevert. In zo’n geval is het redelijkerwijs niet van het bevoegd gezag te verwachten dat het zelf zo’n aangeleverd PDF-bestand in STOP-XML gaat omzetten. Bij bijlagen bij de regeling zal dit zich minder vaak voordoen.</w:t>
      </w:r>
    </w:p>
    <w:p w14:paraId="265D1E95" w14:textId="77777777" w:rsidR="004E67F1" w:rsidRDefault="004E67F1" w:rsidP="00580A8B"/>
    <w:p w14:paraId="004034EF" w14:textId="77777777" w:rsidR="00580A8B" w:rsidRPr="000E40D3" w:rsidRDefault="00AF5903" w:rsidP="00580A8B">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w:t>
      </w:r>
      <w:r w:rsidRPr="000E40D3">
        <w:lastRenderedPageBreak/>
        <w:t>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