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FF79" w14:textId="250A1DCB" w:rsidR="00E33EDD" w:rsidRDefault="00E33EDD" w:rsidP="00E33EDD">
      <w:pPr>
        <w:pStyle w:val="Kop2"/>
      </w:pPr>
      <w:bookmarkStart w:id="148" w:name="_Ref_1e7737036a2f8c65eac58d7105b22ccb_1"/>
      <w:r>
        <w:lastRenderedPageBreak/>
        <w:t>Het Informatiemodel Omgevingswet</w:t>
      </w:r>
      <w:bookmarkEnd w:id="148"/>
    </w:p>
    <w:p w14:paraId="16C827A1" w14:textId="22726869" w:rsidR="00EE5C93" w:rsidRDefault="00EE5C93" w:rsidP="009E3CEE">
      <w:r>
        <w:t xml:space="preserve">Het annoteren van voorbeschermingsregels </w:t>
      </w:r>
      <w:r w:rsidR="00EA0ACC">
        <w:t xml:space="preserve">gaat </w:t>
      </w:r>
      <w:r w:rsidR="00F12B96">
        <w:t xml:space="preserve">grotendeels </w:t>
      </w:r>
      <w:r w:rsidR="00535176">
        <w:t xml:space="preserve">op de manier die is voorgeschreven voor het annoteren van regels </w:t>
      </w:r>
      <w:r w:rsidR="007744D1" w:rsidRPr="007744D1">
        <w:t xml:space="preserve">in de hoofdregeling </w:t>
      </w:r>
      <w:r w:rsidR="00535176">
        <w:t xml:space="preserve">van het omgevingsplan respectievelijk omgevingsverordening. Daarom bevat dit hoofdstuk verwijzingen naar </w:t>
      </w:r>
      <w:r w:rsidR="00F12B96">
        <w:t xml:space="preserve">de </w:t>
      </w:r>
      <w:r w:rsidR="00535176">
        <w:t xml:space="preserve">betreffende </w:t>
      </w:r>
      <w:r w:rsidR="00F12B96">
        <w:t>toepassingspr</w:t>
      </w:r>
      <w:r w:rsidR="00C960F3">
        <w:t xml:space="preserve">ofielen. Het afwijkend toegepaste objecttype Regelingsgebied wordt </w:t>
      </w:r>
      <w:r w:rsidR="007703E2">
        <w:t xml:space="preserve">beschreven in paragraaf </w:t>
      </w:r>
      <w:r w:rsidR="00886B51" w:rsidRPr="00305F68">
        <w:rPr>
          <w:rStyle w:val="Verwijzing"/>
        </w:rPr>
        <w:fldChar w:fldCharType="begin"/>
      </w:r>
      <w:r w:rsidR="00886B51" w:rsidRPr="00305F68">
        <w:rPr>
          <w:rStyle w:val="Verwijzing"/>
        </w:rPr>
        <w:instrText xml:space="preserve"> REF _Ref_d45658d907a1c14a5b45bac96779eb93_1 </w:instrText>
      </w:r>
      <w:r w:rsidR="009F73DA" w:rsidRPr="00305F68">
        <w:rPr>
          <w:rStyle w:val="Verwijzing"/>
        </w:rPr>
        <w:instrText>\r \n</w:instrText>
      </w:r>
      <w:r w:rsidR="00886B51" w:rsidRPr="00305F68">
        <w:rPr>
          <w:rStyle w:val="Verwijzing"/>
        </w:rPr>
        <w:instrText xml:space="preserve"> </w:instrText>
      </w:r>
      <w:r w:rsidR="00886B51" w:rsidRPr="00305F68">
        <w:rPr>
          <w:rStyle w:val="Verwijzing"/>
        </w:rPr>
        <w:fldChar w:fldCharType="separate"/>
      </w:r>
      <w:r w:rsidR="006C26A9">
        <w:rPr>
          <w:rStyle w:val="Verwijzing"/>
        </w:rPr>
        <w:t>6.2</w:t>
      </w:r>
      <w:r w:rsidR="00886B51" w:rsidRPr="00305F68">
        <w:rPr>
          <w:rStyle w:val="Verwijzing"/>
        </w:rPr>
        <w:fldChar w:fldCharType="end"/>
      </w:r>
      <w:r w:rsidR="007703E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