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bookmarkEnd w:id="13"/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37582C9C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863F41">
        <w:rPr>
          <w:rStyle w:val="Verwijzing"/>
          <w:rFonts w:eastAsia="Verdana"/>
        </w:rPr>
        <w:fldChar w:fldCharType="begin"/>
      </w:r>
      <w:r w:rsidR="00B05BFB" w:rsidRPr="00863F41">
        <w:rPr>
          <w:rStyle w:val="Verwijzing"/>
          <w:rFonts w:eastAsia="Verdana"/>
        </w:rPr>
        <w:instrText xml:space="preserve"> REF _Ref_12d19d632aed17f851fe7c26764c8c34_1 \n \h </w:instrText>
      </w:r>
      <w:r w:rsidR="005258D5" w:rsidRPr="00863F41">
        <w:rPr>
          <w:rStyle w:val="Verwijzing"/>
          <w:rFonts w:eastAsia="Verdana"/>
        </w:rPr>
        <w:instrText xml:space="preserve"> \* MERGEFORMAT </w:instrText>
      </w:r>
      <w:r w:rsidR="00B05BFB" w:rsidRPr="00863F41">
        <w:rPr>
          <w:rStyle w:val="Verwijzing"/>
          <w:rFonts w:eastAsia="Verdana"/>
        </w:rPr>
      </w:r>
      <w:r w:rsidR="00B05BFB" w:rsidRPr="00863F41">
        <w:rPr>
          <w:rStyle w:val="Verwijzing"/>
          <w:rFonts w:eastAsia="Verdana"/>
        </w:rPr>
        <w:fldChar w:fldCharType="separate"/>
      </w:r>
      <w:r w:rsidR="003B7AE5">
        <w:rPr>
          <w:rStyle w:val="Verwijzing"/>
          <w:rFonts w:eastAsia="Verdana"/>
        </w:rPr>
        <w:t>B</w:t>
      </w:r>
      <w:r w:rsidR="00B05BFB" w:rsidRPr="00863F41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3B7AE5">
        <w:rPr>
          <w:rFonts w:eastAsia="Verdana" w:cs="Verdana"/>
        </w:rPr>
        <w:t>de waterschapsverordening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F3193B" w:rsidRPr="007B60F8">
        <w:rPr>
          <w:rFonts w:eastAsia="Verdana"/>
        </w:rPr>
        <w:t xml:space="preserve"> </w:t>
      </w:r>
      <w:r w:rsidR="001E36E5" w:rsidRPr="007B60F8">
        <w:rPr>
          <w:rFonts w:eastAsia="Verdana"/>
        </w:rPr>
        <w:t>Dit hoofdstuk beschrijft</w:t>
      </w:r>
      <w:r w:rsidR="00F3193B" w:rsidRPr="007B60F8">
        <w:rPr>
          <w:rFonts w:eastAsia="Verdana"/>
        </w:rPr>
        <w:t xml:space="preserve"> generiek de toegepaste principes in algemene bewoording. Het is mogelijk dat onderdelen van die teksten voor </w:t>
      </w:r>
      <w:r w:rsidR="00303821" w:rsidRPr="00A22075">
        <w:rPr>
          <w:rFonts w:eastAsia="Verdana"/>
        </w:rPr>
        <w:fldChar w:fldCharType="begin"/>
      </w:r>
      <w:r w:rsidR="00303821" w:rsidRPr="007B60F8">
        <w:rPr>
          <w:rFonts w:eastAsia="Verdana"/>
        </w:rPr>
        <w:instrText xml:space="preserve"> DOCVARIABLE ID01+ </w:instrText>
      </w:r>
      <w:r w:rsidR="00303821" w:rsidRPr="00A22075">
        <w:rPr>
          <w:rFonts w:eastAsia="Verdana"/>
        </w:rPr>
        <w:fldChar w:fldCharType="separate"/>
      </w:r>
      <w:r w:rsidR="003B7AE5">
        <w:rPr>
          <w:rFonts w:eastAsia="Verdana"/>
        </w:rPr>
        <w:t>de waterschapsverordening</w:t>
      </w:r>
      <w:r w:rsidR="00303821" w:rsidRPr="00A22075">
        <w:rPr>
          <w:rFonts w:eastAsia="Verdana"/>
        </w:rPr>
        <w:fldChar w:fldCharType="end"/>
      </w:r>
      <w:r w:rsidR="00F3193B"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