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97" w:name="_Ref_9402d5cd20edac62a10ec85bb98e6f62_1"/>
      <w:bookmarkStart w:id="98" w:name="_Ref_9402d5cd20edac62a10ec85bb98e6f62_2"/>
      <w:r>
        <w:t>Toelichting</w:t>
      </w:r>
      <w:bookmarkEnd w:id="97"/>
      <w:bookmarkEnd w:id="98"/>
    </w:p>
    <w:p w14:paraId="536E9947" w14:textId="77777777" w:rsidR="00713915"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en de waterschapsverordening zullen gemeente respectievelijk waterschap in principe geen initiële regeling aanleveren, omdat bij beide door de bruidsschat al een initiële regeling bestaat. Alleen in specifieke gevallen van bestuurlijke herindeling kan het nodig zijn dat een gemeente of waterschap een initiële regeling van omgevingsplan of waterschapsverordening moet aanleveren.</w:t>
      </w:r>
      <w:r>
        <w:t xml:space="preserve"> </w:t>
      </w:r>
      <w:r w:rsidRPr="003633FA">
        <w:t xml:space="preserve">RegelingCompact </w:t>
      </w:r>
      <w:r>
        <w:t xml:space="preserve">is ook het model voor de geconsolideerde regeling van die omgevingsdocumenten </w:t>
      </w:r>
      <w:r w:rsidRPr="003633FA">
        <w:t>met Artikelstructuur</w:t>
      </w:r>
      <w:r>
        <w:t xml:space="preserve"> van decentrale bevoegde gezagen.</w:t>
      </w:r>
    </w:p>
    <w:p w14:paraId="54FB1D7F" w14:textId="77777777" w:rsidR="00713915" w:rsidRDefault="00713915" w:rsidP="00713915"/>
    <w:p w14:paraId="7BAFC692" w14:textId="0F2A7CF4"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_Ref_9402d5cd20edac62a10ec85bb98e6f62_3 \r \h </w:instrText>
      </w:r>
      <w:r w:rsidR="00E65445">
        <w:fldChar w:fldCharType="separate"/>
      </w:r>
      <w:r w:rsidR="003B7AE5">
        <w:t>Figuur 7</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3B7AE5">
          <w:t>de waterschapsverordening</w:t>
        </w:r>
      </w:fldSimple>
      <w:r w:rsidR="00F8115C" w:rsidRPr="00CD1BCF">
        <w:t xml:space="preserve"> er uit ziet (de nummers voor de elementen verwijzen naar de nummering in de vorige paragraaf).</w:t>
      </w:r>
    </w:p>
    <w:p w14:paraId="4D0C44C5" w14:textId="6BDC6FB5" w:rsidR="00F8115C" w:rsidRDefault="00F8115C" w:rsidP="00D95BFF">
      <w:pPr>
        <w:pStyle w:val="Figuur"/>
      </w:pPr>
      <w:r>
        <w:rPr>
          <w:noProof/>
        </w:rPr>
        <w:lastRenderedPageBreak/>
        <w:drawing>
          <wp:inline distT="0" distB="0" distL="0" distR="0" wp14:anchorId="02B671E9" wp14:editId="68422CD1">
            <wp:extent cx="4051664" cy="4724400"/>
            <wp:effectExtent l="0" t="0" r="6350" b="0"/>
            <wp:docPr id="953394625" name="Afbeelding 95339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pic:cNvPicPr/>
                  </pic:nvPicPr>
                  <pic:blipFill>
                    <a:blip r:embed="rId27"/>
                    <a:stretch>
                      <a:fillRect/>
                    </a:stretch>
                  </pic:blipFill>
                  <pic:spPr>
                    <a:xfrm>
                      <a:off x="0" y="0"/>
                      <a:ext cx="4065109" cy="4740078"/>
                    </a:xfrm>
                    <a:prstGeom prst="rect">
                      <a:avLst/>
                    </a:prstGeom>
                  </pic:spPr>
                </pic:pic>
              </a:graphicData>
            </a:graphic>
          </wp:inline>
        </w:drawing>
      </w:r>
    </w:p>
    <w:p w14:paraId="016FCCAD" w14:textId="46E0279F" w:rsidR="008B4FD1" w:rsidRDefault="00CE2948" w:rsidP="00D95BFF">
      <w:pPr>
        <w:pStyle w:val="Figuurbijschrift"/>
      </w:pPr>
      <w:bookmarkStart w:id="100" w:name="_Ref_9402d5cd20edac62a10ec85bb98e6f62_3"/>
      <w:r>
        <w:t>Overzicht van model RegelingCompact</w:t>
      </w:r>
      <w:bookmarkEnd w:id="100"/>
    </w:p>
    <w:p w14:paraId="40A76FC5" w14:textId="188B82D4"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_Ref_d49913700b44a2c0cbc90cc01634ad72_1 \r \h </w:instrText>
      </w:r>
      <w:r w:rsidR="00713915" w:rsidRPr="00863F41">
        <w:rPr>
          <w:rStyle w:val="Verwijzing"/>
        </w:rPr>
      </w:r>
      <w:r w:rsidR="00713915" w:rsidRPr="00863F41">
        <w:rPr>
          <w:rStyle w:val="Verwijzing"/>
        </w:rPr>
        <w:fldChar w:fldCharType="separate"/>
      </w:r>
      <w:r w:rsidR="003B7AE5">
        <w:rPr>
          <w:rStyle w:val="Verwijzing"/>
        </w:rPr>
        <w:t>4.3.3.1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1A284543"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3B7AE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_Ref_adae651e87316a7f8b364db06963376d_1 \r \h </w:instrText>
      </w:r>
      <w:r w:rsidR="00D72E9A" w:rsidRPr="00863F41">
        <w:rPr>
          <w:rStyle w:val="Verwijzing"/>
        </w:rPr>
      </w:r>
      <w:r w:rsidR="00D72E9A" w:rsidRPr="00863F41">
        <w:rPr>
          <w:rStyle w:val="Verwijzing"/>
        </w:rPr>
        <w:fldChar w:fldCharType="separate"/>
      </w:r>
      <w:r w:rsidR="003B7AE5">
        <w:rPr>
          <w:rStyle w:val="Verwijzing"/>
        </w:rPr>
        <w:t>7</w:t>
      </w:r>
      <w:r w:rsidR="00D72E9A" w:rsidRPr="00863F41">
        <w:rPr>
          <w:rStyle w:val="Verwijzing"/>
        </w:rPr>
        <w:fldChar w:fldCharType="end"/>
      </w:r>
      <w:r w:rsidRPr="005015E6">
        <w:t>.</w:t>
      </w:r>
    </w:p>
    <w:p w14:paraId="3985F25D" w14:textId="406D96F1"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w:t>
      </w:r>
      <w:r w:rsidR="002049E0">
        <w:lastRenderedPageBreak/>
        <w:t xml:space="preserve">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_Ref_4f0dd07ad6dfd1ecadcf1c2f7aa2e7ec_1 \n \h </w:instrText>
      </w:r>
      <w:r w:rsidR="00C421E0">
        <w:rPr>
          <w:rStyle w:val="Verwijzing"/>
        </w:rPr>
      </w:r>
      <w:r w:rsidR="00C421E0">
        <w:rPr>
          <w:rStyle w:val="Verwijzing"/>
        </w:rPr>
        <w:fldChar w:fldCharType="separate"/>
      </w:r>
      <w:r w:rsidR="003B7AE5">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_Ref_d49913700b44a2c0cbc90cc01634ad72_1 \n \h </w:instrText>
      </w:r>
      <w:r w:rsidR="003B3A27">
        <w:fldChar w:fldCharType="separate"/>
      </w:r>
      <w:r w:rsidR="003B7AE5">
        <w:t>4.3.3.1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3B7AE5">
        <w:rPr>
          <w:rStyle w:val="Verwijzing"/>
        </w:rPr>
        <w:t>5.4</w:t>
      </w:r>
      <w:r w:rsidR="00D72E9A" w:rsidRPr="00863F41">
        <w:rPr>
          <w:rStyle w:val="Verwijzing"/>
        </w:rPr>
        <w:fldChar w:fldCharType="end"/>
      </w:r>
      <w:r>
        <w:t xml:space="preserve">. </w:t>
      </w:r>
      <w:r w:rsidR="00755BB6">
        <w:br/>
      </w:r>
      <w:r w:rsidR="00755BB6" w:rsidRPr="00755BB6">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 xml:space="preserve">et bevoegd gezag kan het </w:t>
      </w:r>
      <w:r w:rsidRPr="00A3156C">
        <w:lastRenderedPageBreak/>
        <w:t>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264A46AB"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xml:space="preserve">) om alle mogelijkheden te ondersteunen. Daarom zal in de toekomst de standaard zo worden aangepast dat er nog maar één modellering voor toelichtingen 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626F25">
        <w:fldChar w:fldCharType="begin"/>
      </w:r>
      <w:r w:rsidR="00626F25">
        <w:instrText xml:space="preserve"> REF _Ref_058c1014315a874632c640b32ac44f89_1 \n \h </w:instrText>
      </w:r>
      <w:r w:rsidR="00626F25">
        <w:fldChar w:fldCharType="separate"/>
      </w:r>
      <w:r w:rsidR="003B7AE5">
        <w:t>4.3.2.2</w:t>
      </w:r>
      <w:r w:rsidR="00626F25">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 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4C185172"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3B7AE5">
        <w:t>de waterschapsverordening</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w:t>
      </w:r>
      <w:r>
        <w:lastRenderedPageBreak/>
        <w:t xml:space="preserve">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0AD03EB5" w:rsidR="00713915" w:rsidRPr="00467426" w:rsidRDefault="00713915" w:rsidP="00713915">
      <w:pPr>
        <w:pStyle w:val="Opsommingnummers1"/>
      </w:pPr>
      <w:r w:rsidRPr="00467426">
        <w:rPr>
          <w:b/>
          <w:bCs/>
        </w:rPr>
        <w:t>ArtikelgewijzeToelichting</w:t>
      </w:r>
      <w:r>
        <w:t xml:space="preserve">: </w:t>
      </w:r>
      <w:r w:rsidR="00E94E5A" w:rsidRPr="00E94E5A">
        <w:t xml:space="preserve">dit ‘hoofd’element zal in een toekomstige versie van de standaard vervallen; gebruik daarvan wordt daarom nu afgeraden. Dringend wordt geadviseerd om alleen de toekomstige modellering te gebruiken. Dat </w:t>
      </w:r>
      <w:r w:rsidR="00DC1D7D">
        <w:t>houdt in</w:t>
      </w:r>
      <w:r w:rsidR="00E94E5A" w:rsidRPr="00E94E5A">
        <w:t xml:space="preserve"> dat geen gebruik gemaakt wordt van het ‘hoofdelement’ ArtikelgewijzeToelichting, maar van het bij nr 4 beschreven ‘hoofdelement’ Toelichting met daarbinnen de gestructureerde opzet met de elementen AlgemeneToelichting en/of ArtikelgewijzeToelichting. </w:t>
      </w:r>
      <w:r w:rsidR="00396299" w:rsidRPr="00396299">
        <w:t xml:space="preserve">Daarom zijn in de norm in paragraaf </w:t>
      </w:r>
      <w:r w:rsidR="00C0572D">
        <w:fldChar w:fldCharType="begin"/>
      </w:r>
      <w:r w:rsidR="00C0572D">
        <w:instrText xml:space="preserve"> REF _Ref_d49913700b44a2c0cbc90cc01634ad72_1 \n \h </w:instrText>
      </w:r>
      <w:r w:rsidR="00C0572D">
        <w:fldChar w:fldCharType="separate"/>
      </w:r>
      <w:r w:rsidR="003B7AE5">
        <w:t>4.3.3.1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60930DAE"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3B7AE5">
        <w:rPr>
          <w:rStyle w:val="Verwijzing"/>
        </w:rPr>
        <w:t>5.2.2.1.1</w:t>
      </w:r>
      <w:r w:rsidR="00047D03" w:rsidRPr="00863F41">
        <w:rPr>
          <w:rStyle w:val="Verwijzing"/>
        </w:rPr>
        <w:fldChar w:fldCharType="end"/>
      </w:r>
      <w:r>
        <w:t>.</w:t>
      </w:r>
    </w:p>
    <w:p w14:paraId="2639410D" w14:textId="79F18B89" w:rsidR="00713915" w:rsidRDefault="00713915" w:rsidP="00713915">
      <w:r w:rsidRPr="00FB1FC8">
        <w:t xml:space="preserve">In de schema’s van STOP komt in een aantal hoofd- en subelementen het element InleidendeTekst -bedoeld voor niet-juridische contextinformatie- voor. </w:t>
      </w:r>
      <w:r w:rsidR="00825CBD" w:rsidRPr="00825CBD">
        <w:t xml:space="preserve">Dit element zal in een toekomstige versie van de standaard vervallen en </w:t>
      </w:r>
      <w:r w:rsidR="00825CBD">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27" Type="http://schemas.openxmlformats.org/officeDocument/2006/relationships/image" Target="media/image_8918dab2412a37f0ff518cbf98d8138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