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089D" w14:textId="1711B195" w:rsidR="00E33EDD" w:rsidRPr="00AB2172" w:rsidRDefault="00000000" w:rsidP="00E33EDD">
      <w:pPr>
        <w:pStyle w:val="Kop3"/>
      </w:pPr>
      <w:r>
        <w:fldChar w:fldCharType="begin"/>
      </w:r>
      <w:r>
        <w:instrText xml:space="preserve"> DOCVARIABLE ID01+_CAPS </w:instrText>
      </w:r>
      <w:r>
        <w:fldChar w:fldCharType="separate"/>
      </w:r>
      <w:bookmarkStart w:id="20" w:name="_Ref_7377a3cf89f92a6a88b671bccc7e25df_1"/>
      <w:r w:rsidR="00631221">
        <w:t>De Natura 2000-besluiten</w:t>
      </w:r>
      <w:bookmarkEnd w:id="20"/>
      <w:r>
        <w:fldChar w:fldCharType="end"/>
      </w:r>
    </w:p>
    <w:p w14:paraId="23112CDA" w14:textId="784DFBBA" w:rsidR="00197747" w:rsidRPr="00AB2172" w:rsidRDefault="00E33EDD" w:rsidP="00E33EDD">
      <w:r w:rsidRPr="00AB2172">
        <w:t xml:space="preserve">In deze paragraaf wordt de inhoud van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 xml:space="preserve"> beschreven</w:t>
      </w:r>
      <w:r w:rsidR="0029468B" w:rsidRPr="00AB2172">
        <w:t xml:space="preserve">. In subparagraaf </w:t>
      </w:r>
      <w:r w:rsidR="0029468B" w:rsidRPr="00550100">
        <w:rPr>
          <w:rStyle w:val="Verwijzing"/>
        </w:rPr>
        <w:fldChar w:fldCharType="begin"/>
      </w:r>
      <w:r w:rsidR="0029468B" w:rsidRPr="00550100">
        <w:rPr>
          <w:rStyle w:val="Verwijzing"/>
        </w:rPr>
        <w:instrText xml:space="preserve"> REF _Ref_a01e9620dd87d02eb0df7e2a231e0680_1 </w:instrText>
      </w:r>
      <w:r w:rsidR="00806CB0" w:rsidRPr="00550100">
        <w:rPr>
          <w:rStyle w:val="Verwijzing"/>
        </w:rPr>
        <w:instrText>\n \h</w:instrText>
      </w:r>
      <w:r w:rsidR="0029468B" w:rsidRPr="00550100">
        <w:rPr>
          <w:rStyle w:val="Verwijzing"/>
        </w:rPr>
        <w:instrText xml:space="preserve"> </w:instrText>
      </w:r>
      <w:r w:rsidR="00AB2172" w:rsidRPr="00550100">
        <w:rPr>
          <w:rStyle w:val="Verwijzing"/>
        </w:rPr>
        <w:instrText xml:space="preserve"> \* MERGEFORMAT </w:instrText>
      </w:r>
      <w:r w:rsidR="0029468B" w:rsidRPr="00550100">
        <w:rPr>
          <w:rStyle w:val="Verwijzing"/>
        </w:rPr>
      </w:r>
      <w:r w:rsidR="0029468B" w:rsidRPr="00550100">
        <w:rPr>
          <w:rStyle w:val="Verwijzing"/>
        </w:rPr>
        <w:fldChar w:fldCharType="separate"/>
      </w:r>
      <w:r w:rsidR="00631221">
        <w:rPr>
          <w:rStyle w:val="Verwijzing"/>
        </w:rPr>
        <w:t>2.3.1</w:t>
      </w:r>
      <w:r w:rsidR="0029468B" w:rsidRPr="00550100">
        <w:rPr>
          <w:rStyle w:val="Verwijzing"/>
        </w:rPr>
        <w:fldChar w:fldCharType="end"/>
      </w:r>
      <w:r w:rsidR="0029468B" w:rsidRPr="00AB2172">
        <w:t xml:space="preserve"> wordt de inhoud van </w:t>
      </w:r>
      <w:r w:rsidR="009B5F4E" w:rsidRPr="00AB2172">
        <w:t xml:space="preserve">aanwijzingsbesluit en </w:t>
      </w:r>
      <w:r w:rsidR="00C70920">
        <w:t>toegangsbeperkingsbesluit</w:t>
      </w:r>
      <w:r w:rsidR="009B5F4E" w:rsidRPr="00AB2172">
        <w:t xml:space="preserve"> beschreven. In subparagraaf </w:t>
      </w:r>
      <w:r w:rsidR="0029468B" w:rsidRPr="00550100">
        <w:rPr>
          <w:rStyle w:val="Verwijzing"/>
        </w:rPr>
        <w:fldChar w:fldCharType="begin"/>
      </w:r>
      <w:r w:rsidR="0029468B" w:rsidRPr="00550100">
        <w:rPr>
          <w:rStyle w:val="Verwijzing"/>
        </w:rPr>
        <w:instrText xml:space="preserve"> REF _Ref_29d5fb24479243cc8711a18aba96a39e_1 </w:instrText>
      </w:r>
      <w:r w:rsidR="00806CB0" w:rsidRPr="00550100">
        <w:rPr>
          <w:rStyle w:val="Verwijzing"/>
        </w:rPr>
        <w:instrText>\n \h</w:instrText>
      </w:r>
      <w:r w:rsidR="0029468B" w:rsidRPr="00550100">
        <w:rPr>
          <w:rStyle w:val="Verwijzing"/>
        </w:rPr>
        <w:instrText xml:space="preserve"> </w:instrText>
      </w:r>
      <w:r w:rsidR="00AB2172" w:rsidRPr="00550100">
        <w:rPr>
          <w:rStyle w:val="Verwijzing"/>
        </w:rPr>
        <w:instrText xml:space="preserve"> \* MERGEFORMAT </w:instrText>
      </w:r>
      <w:r w:rsidR="0029468B" w:rsidRPr="00550100">
        <w:rPr>
          <w:rStyle w:val="Verwijzing"/>
        </w:rPr>
      </w:r>
      <w:r w:rsidR="0029468B" w:rsidRPr="00550100">
        <w:rPr>
          <w:rStyle w:val="Verwijzing"/>
        </w:rPr>
        <w:fldChar w:fldCharType="separate"/>
      </w:r>
      <w:r w:rsidR="00631221">
        <w:rPr>
          <w:rStyle w:val="Verwijzing"/>
        </w:rPr>
        <w:t>2.3.2</w:t>
      </w:r>
      <w:r w:rsidR="0029468B" w:rsidRPr="00550100">
        <w:rPr>
          <w:rStyle w:val="Verwijzing"/>
        </w:rPr>
        <w:fldChar w:fldCharType="end"/>
      </w:r>
      <w:r w:rsidR="009B5F4E" w:rsidRPr="00AB2172">
        <w:t xml:space="preserve"> wordt ingegaan op de procedure</w:t>
      </w:r>
      <w:r w:rsidR="002D26F9" w:rsidRPr="00AB2172">
        <w:t xml:space="preserve"> die bij aanwijzingsbesluit en </w:t>
      </w:r>
      <w:r w:rsidR="00C70920">
        <w:t>toegangsbeperkingsbesluit</w:t>
      </w:r>
      <w:r w:rsidR="002D26F9" w:rsidRPr="00AB2172">
        <w:t xml:space="preserve"> moet worden gevolgd.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