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23A13" w14:textId="7CCDA6E6" w:rsidR="002750CA" w:rsidRPr="00AB2172" w:rsidRDefault="00065938" w:rsidP="0077477D">
      <w:pPr>
        <w:pStyle w:val="Kop5"/>
      </w:pPr>
      <w:r w:rsidRPr="00AB2172">
        <w:t>Besluit tot aanwijzing van Natura 2000-gebieden</w:t>
      </w:r>
    </w:p>
    <w:p w14:paraId="79A362DD" w14:textId="01203927" w:rsidR="00401962" w:rsidRPr="00AB2172" w:rsidRDefault="00401962" w:rsidP="0077477D">
      <w:r w:rsidRPr="00AB2172">
        <w:t xml:space="preserve">Natura 2000 is een Europees netwerk van beschermde natuurgebieden. In deze Natura 2000-gebieden worden bepaalde dieren, planten en hun natuurlijke leefomgeving beschermd om de biodiversiteit (soortenrijkdom) te behouden. </w:t>
      </w:r>
      <w:r w:rsidR="00DD0C9D" w:rsidRPr="00AB2172">
        <w:t xml:space="preserve">De bescherming van Natura 2000 is </w:t>
      </w:r>
      <w:r w:rsidR="00973659" w:rsidRPr="00AB2172">
        <w:t xml:space="preserve">door de EU </w:t>
      </w:r>
      <w:r w:rsidR="00DD0C9D" w:rsidRPr="00AB2172">
        <w:t>vastgelegd in de vogelrichtlijn en de habitatrichtlijn</w:t>
      </w:r>
      <w:r w:rsidR="00973659" w:rsidRPr="00AB2172">
        <w:t xml:space="preserve">. </w:t>
      </w:r>
      <w:r w:rsidR="005E7E75" w:rsidRPr="00AB2172">
        <w:t>Met d</w:t>
      </w:r>
      <w:r w:rsidR="00BD5E2E" w:rsidRPr="00AB2172">
        <w:t xml:space="preserve">eze </w:t>
      </w:r>
      <w:r w:rsidR="003547DA" w:rsidRPr="00AB2172">
        <w:t xml:space="preserve">richtlijnen </w:t>
      </w:r>
      <w:r w:rsidR="005E7E75" w:rsidRPr="00AB2172">
        <w:t>heeft de EU doelen vastgelegd</w:t>
      </w:r>
      <w:r w:rsidR="00DF0292" w:rsidRPr="00AB2172">
        <w:t xml:space="preserve"> die de lidstaten moeten bereiken</w:t>
      </w:r>
      <w:r w:rsidR="007F6079" w:rsidRPr="00AB2172">
        <w:t>, onder andere door daar nationale wetgeving voor vast te stellen</w:t>
      </w:r>
      <w:r w:rsidR="00DF0292" w:rsidRPr="00AB2172">
        <w:t xml:space="preserve">. </w:t>
      </w:r>
      <w:r w:rsidR="007F6079" w:rsidRPr="00AB2172">
        <w:t>I</w:t>
      </w:r>
      <w:r w:rsidR="003547DA" w:rsidRPr="00AB2172">
        <w:t xml:space="preserve">n Nederland </w:t>
      </w:r>
      <w:r w:rsidR="007F6079" w:rsidRPr="00AB2172">
        <w:t xml:space="preserve">zijn de </w:t>
      </w:r>
      <w:r w:rsidR="00E51DB8" w:rsidRPr="00AB2172">
        <w:t>doelen van de vogelrichtlijn en de habitatrichtlijn aanvankelijk vastgelegd in de Natuurbeschermingswet 1998</w:t>
      </w:r>
      <w:r w:rsidR="00F5438B" w:rsidRPr="00AB2172">
        <w:t xml:space="preserve"> en de Flora- en faunawet</w:t>
      </w:r>
      <w:r w:rsidR="00E51DB8" w:rsidRPr="00AB2172">
        <w:t xml:space="preserve">, vervolgens in de Wet natuurbescherming en nu in de Omgevingswet. </w:t>
      </w:r>
      <w:r w:rsidR="005E515E" w:rsidRPr="00AB2172">
        <w:t xml:space="preserve">Aangezien de regeling voor Natura 2000-besluiten </w:t>
      </w:r>
      <w:r w:rsidR="0030226B" w:rsidRPr="00AB2172">
        <w:t>in de Omgevingswet grotendeels gelijk is aan die in de Wet natuurbescherming</w:t>
      </w:r>
      <w:r w:rsidR="00C8565C" w:rsidRPr="00AB2172">
        <w:t xml:space="preserve"> wordt hier volstaan met </w:t>
      </w:r>
      <w:r w:rsidR="001770E0" w:rsidRPr="00AB2172">
        <w:t>een</w:t>
      </w:r>
      <w:r w:rsidR="00C8565C" w:rsidRPr="00AB2172">
        <w:t xml:space="preserve"> beschrijv</w:t>
      </w:r>
      <w:r w:rsidR="001770E0" w:rsidRPr="00AB2172">
        <w:t>i</w:t>
      </w:r>
      <w:r w:rsidR="00C8565C" w:rsidRPr="00AB2172">
        <w:t>n</w:t>
      </w:r>
      <w:r w:rsidR="001770E0" w:rsidRPr="00AB2172">
        <w:t>g gebaseerd op</w:t>
      </w:r>
      <w:r w:rsidR="00C8565C" w:rsidRPr="00AB2172">
        <w:t xml:space="preserve"> de bepalingen van de Omgevingswet.</w:t>
      </w:r>
    </w:p>
    <w:p w14:paraId="13831350" w14:textId="77777777" w:rsidR="00401962" w:rsidRPr="00AB2172" w:rsidRDefault="00401962" w:rsidP="0077477D"/>
    <w:p w14:paraId="643FB8DE" w14:textId="58C79E66" w:rsidR="00B866C0" w:rsidRPr="00AB2172" w:rsidRDefault="00EB78B1" w:rsidP="007E57EE">
      <w:r w:rsidRPr="00AB2172">
        <w:t>De m</w:t>
      </w:r>
      <w:r w:rsidR="00131D00" w:rsidRPr="00AB2172">
        <w:t xml:space="preserve">inister van </w:t>
      </w:r>
      <w:r w:rsidRPr="00AB2172">
        <w:t xml:space="preserve">LNV </w:t>
      </w:r>
      <w:r w:rsidR="00131D00" w:rsidRPr="00AB2172">
        <w:t xml:space="preserve">wijst </w:t>
      </w:r>
      <w:r w:rsidR="00E96FD3" w:rsidRPr="00AB2172">
        <w:t xml:space="preserve">op grond van artikel 2.44 lid 1 Ow </w:t>
      </w:r>
      <w:r w:rsidR="00131D00" w:rsidRPr="00AB2172">
        <w:t>ter uitvoering van de vogelrichtlijn of de habitatrichtlijn Natura 2000-gebieden aan en stelt daarbij instandhoudingsdoelstellingen voor die gebieden vast.</w:t>
      </w:r>
      <w:r w:rsidR="00E40786" w:rsidRPr="00AB2172">
        <w:t xml:space="preserve"> </w:t>
      </w:r>
      <w:r w:rsidR="00940BCE" w:rsidRPr="00AB2172">
        <w:t>In het besluit moet de geometrische begrenzing van het gebied vastgelegd worden</w:t>
      </w:r>
      <w:r w:rsidR="00A823C7" w:rsidRPr="00AB2172">
        <w:t xml:space="preserve"> (artikel </w:t>
      </w:r>
      <w:r w:rsidR="00331815" w:rsidRPr="00AB2172">
        <w:t>3.</w:t>
      </w:r>
      <w:r w:rsidR="004E065C">
        <w:t>58</w:t>
      </w:r>
      <w:r w:rsidR="00331815" w:rsidRPr="00AB2172">
        <w:t xml:space="preserve"> lid 2</w:t>
      </w:r>
      <w:r w:rsidR="00B615ED">
        <w:t xml:space="preserve"> </w:t>
      </w:r>
      <w:r w:rsidR="00B615ED" w:rsidRPr="00B615ED">
        <w:t>Besluit kwaliteit leefomgeving (verder: Bkl)</w:t>
      </w:r>
      <w:r w:rsidR="00631DC7" w:rsidRPr="00AB2172">
        <w:rPr>
          <w:rStyle w:val="Voetnootmarkering"/>
        </w:rPr>
        <w:footnoteReference w:id="9"/>
      </w:r>
      <w:r w:rsidR="00331815" w:rsidRPr="00AB2172">
        <w:t>)</w:t>
      </w:r>
      <w:r w:rsidR="00940BCE" w:rsidRPr="00AB2172">
        <w:t>.</w:t>
      </w:r>
      <w:r w:rsidR="00C26409" w:rsidRPr="00AB2172">
        <w:t xml:space="preserve"> </w:t>
      </w:r>
      <w:r w:rsidR="00884C07" w:rsidRPr="00AB2172">
        <w:t xml:space="preserve">Afhankelijk van </w:t>
      </w:r>
      <w:r w:rsidR="004A5AFD" w:rsidRPr="00AB2172">
        <w:t xml:space="preserve">de aanwezige en te beschermen soorten en habitats worden </w:t>
      </w:r>
      <w:r w:rsidR="00CE2E91" w:rsidRPr="00AB2172">
        <w:t>Natura 2000-g</w:t>
      </w:r>
      <w:r w:rsidR="00E40786" w:rsidRPr="00AB2172">
        <w:t>ebieden aangewezen</w:t>
      </w:r>
      <w:r w:rsidR="00CE2E91" w:rsidRPr="00AB2172">
        <w:t xml:space="preserve"> </w:t>
      </w:r>
      <w:r w:rsidR="00E3542C" w:rsidRPr="00AB2172">
        <w:t xml:space="preserve">als vogelrichtlijngebied, als habitatrichtlijngebied of </w:t>
      </w:r>
      <w:r w:rsidR="004A1410" w:rsidRPr="00AB2172">
        <w:t>als vogelrichtlijn- én habitatrichtlijngebied</w:t>
      </w:r>
      <w:r w:rsidR="00B030A1" w:rsidRPr="00AB2172">
        <w:t>.</w:t>
      </w:r>
    </w:p>
    <w:p w14:paraId="1D4CB73A" w14:textId="55472AC8" w:rsidR="00B866C0" w:rsidRPr="00AB2172" w:rsidRDefault="00D60C9B" w:rsidP="0077477D">
      <w:r w:rsidRPr="00AB2172">
        <w:t xml:space="preserve">Een aanwijzingsbesluit </w:t>
      </w:r>
      <w:r w:rsidR="007E57EE" w:rsidRPr="00AB2172">
        <w:t xml:space="preserve">bevat instandhoudingsdoelstellingen voor de leefgebieden voor vogelsoorten, voor zover </w:t>
      </w:r>
      <w:r w:rsidR="00911CCE" w:rsidRPr="00AB2172">
        <w:t xml:space="preserve">dat </w:t>
      </w:r>
      <w:r w:rsidR="007E57EE" w:rsidRPr="00AB2172">
        <w:t>nodig</w:t>
      </w:r>
      <w:r w:rsidR="00911CCE" w:rsidRPr="00AB2172">
        <w:t xml:space="preserve"> is</w:t>
      </w:r>
      <w:r w:rsidR="007E57EE" w:rsidRPr="00AB2172">
        <w:t xml:space="preserve"> ter uitvoering van de vogelrichtlijn</w:t>
      </w:r>
      <w:r w:rsidR="004A4FC9">
        <w:t>,</w:t>
      </w:r>
      <w:r w:rsidR="00911CCE" w:rsidRPr="00AB2172">
        <w:t xml:space="preserve"> of voor</w:t>
      </w:r>
      <w:r w:rsidR="007E57EE" w:rsidRPr="00AB2172">
        <w:t xml:space="preserve"> de </w:t>
      </w:r>
      <w:r w:rsidR="007E57EE" w:rsidRPr="00AB2172">
        <w:lastRenderedPageBreak/>
        <w:t xml:space="preserve">natuurlijke habitats en de habitats van soorten, voor zover </w:t>
      </w:r>
      <w:r w:rsidR="00F447DF" w:rsidRPr="00AB2172">
        <w:t xml:space="preserve">dat </w:t>
      </w:r>
      <w:r w:rsidR="007E57EE" w:rsidRPr="00AB2172">
        <w:t xml:space="preserve">nodig </w:t>
      </w:r>
      <w:r w:rsidR="00F447DF" w:rsidRPr="00AB2172">
        <w:t xml:space="preserve">is </w:t>
      </w:r>
      <w:r w:rsidR="007E57EE" w:rsidRPr="00AB2172">
        <w:t>ter uitvoering van de</w:t>
      </w:r>
      <w:r w:rsidR="00F447DF" w:rsidRPr="00AB2172">
        <w:t xml:space="preserve"> </w:t>
      </w:r>
      <w:r w:rsidR="007E57EE" w:rsidRPr="00AB2172">
        <w:t>habitatrichtlijn</w:t>
      </w:r>
      <w:r w:rsidR="002169C3" w:rsidRPr="00AB2172">
        <w:t xml:space="preserve"> (artikel 3.</w:t>
      </w:r>
      <w:r w:rsidR="00ED6AF2">
        <w:t>58</w:t>
      </w:r>
      <w:r w:rsidR="002169C3" w:rsidRPr="00AB2172">
        <w:t xml:space="preserve"> lid 1 Bkl)</w:t>
      </w:r>
      <w:r w:rsidR="007E57EE" w:rsidRPr="00AB2172">
        <w:t>.</w:t>
      </w:r>
      <w:r w:rsidR="00F447DF" w:rsidRPr="00AB2172">
        <w:t xml:space="preserve"> </w:t>
      </w:r>
      <w:r w:rsidR="00DD7841" w:rsidRPr="00AB2172">
        <w:t xml:space="preserve">Het </w:t>
      </w:r>
      <w:r w:rsidR="00D90A12">
        <w:t>aanwijzings</w:t>
      </w:r>
      <w:r w:rsidR="00DD7841" w:rsidRPr="00AB2172">
        <w:t xml:space="preserve">besluit </w:t>
      </w:r>
      <w:r w:rsidR="006F5318" w:rsidRPr="00AB2172">
        <w:t xml:space="preserve">bevat daartoe een </w:t>
      </w:r>
      <w:r w:rsidR="00D256FC" w:rsidRPr="00AB2172">
        <w:t>lijst met alle habitattypen</w:t>
      </w:r>
      <w:r w:rsidR="00F179A8" w:rsidRPr="00AB2172">
        <w:t>,</w:t>
      </w:r>
      <w:r w:rsidR="00D256FC" w:rsidRPr="00AB2172">
        <w:t xml:space="preserve"> </w:t>
      </w:r>
      <w:r w:rsidR="00CB36C1" w:rsidRPr="00AB2172">
        <w:t>h</w:t>
      </w:r>
      <w:r w:rsidR="00D256FC" w:rsidRPr="00AB2172">
        <w:t xml:space="preserve">abitatrichtlijnsoorten en/of broedvogel- en niet-broedvogelsoorten waarvoor het Natura 2000-gebied is aangewezen. </w:t>
      </w:r>
      <w:r w:rsidR="00CF580B" w:rsidRPr="00AB2172">
        <w:t xml:space="preserve">Per type of soort </w:t>
      </w:r>
      <w:r w:rsidR="00D256FC" w:rsidRPr="00AB2172">
        <w:t>is aangegeven wat de instandhoudingsdoel</w:t>
      </w:r>
      <w:r w:rsidR="009A476C">
        <w:t>stelling</w:t>
      </w:r>
      <w:r w:rsidR="00D256FC" w:rsidRPr="00AB2172">
        <w:t xml:space="preserve">en in </w:t>
      </w:r>
      <w:r w:rsidR="008228AC" w:rsidRPr="00AB2172">
        <w:t>da</w:t>
      </w:r>
      <w:r w:rsidR="00D256FC" w:rsidRPr="00AB2172">
        <w:t xml:space="preserve">t </w:t>
      </w:r>
      <w:r w:rsidR="007D70F1">
        <w:t>Natura 2000-</w:t>
      </w:r>
      <w:r w:rsidR="00D256FC" w:rsidRPr="00AB2172">
        <w:t>gebied zijn</w:t>
      </w:r>
      <w:r w:rsidR="00A33B8D" w:rsidRPr="00AB2172">
        <w:t>:</w:t>
      </w:r>
      <w:r w:rsidR="00D256FC" w:rsidRPr="00AB2172">
        <w:t xml:space="preserve"> behoud of uitbreiding van de omvang (populatiegrootte of oppervlakte habitattype of leefgebied van de soort) </w:t>
      </w:r>
      <w:r w:rsidR="00351D7D" w:rsidRPr="00AB2172">
        <w:t>respectievelijk</w:t>
      </w:r>
      <w:r w:rsidR="00584947" w:rsidRPr="00AB2172">
        <w:t xml:space="preserve"> </w:t>
      </w:r>
      <w:r w:rsidR="00D256FC" w:rsidRPr="00AB2172">
        <w:t>behoud of verbetering van de kwaliteit (van het habitattype of het leefgebied van de soort).</w:t>
      </w:r>
    </w:p>
    <w:p w14:paraId="445945CD" w14:textId="231DEF35" w:rsidR="007D7547" w:rsidRPr="00AB2172" w:rsidRDefault="007D7547" w:rsidP="00447C65"/>
    <w:p w14:paraId="1178F81F" w14:textId="1B41436C" w:rsidR="00B866C0" w:rsidRPr="00AB2172" w:rsidRDefault="00A63146" w:rsidP="00447C65">
      <w:r w:rsidRPr="00AB2172">
        <w:t xml:space="preserve">Het aanwijzingsbesluit </w:t>
      </w:r>
      <w:r w:rsidR="000B7853" w:rsidRPr="00AB2172">
        <w:t>wijst het gebied aan en stelt de instandhoudingsdoelstellingen vast</w:t>
      </w:r>
      <w:r w:rsidR="00314A75" w:rsidRPr="00AB2172">
        <w:t>.</w:t>
      </w:r>
      <w:r w:rsidR="003D7B75" w:rsidRPr="00AB2172">
        <w:t xml:space="preserve"> </w:t>
      </w:r>
      <w:r w:rsidR="00314A75" w:rsidRPr="00AB2172">
        <w:t>De</w:t>
      </w:r>
      <w:r w:rsidR="003D7B75" w:rsidRPr="00AB2172">
        <w:t xml:space="preserve"> </w:t>
      </w:r>
      <w:r w:rsidR="00DA4C21" w:rsidRPr="00AB2172">
        <w:t xml:space="preserve">rechtstreekse, eenieder bindende </w:t>
      </w:r>
      <w:r w:rsidR="003D7B75" w:rsidRPr="00AB2172">
        <w:t>werking</w:t>
      </w:r>
      <w:r w:rsidR="00B61A20" w:rsidRPr="00AB2172">
        <w:t xml:space="preserve"> van die aanw</w:t>
      </w:r>
      <w:r w:rsidR="00515C27" w:rsidRPr="00AB2172">
        <w:t>i</w:t>
      </w:r>
      <w:r w:rsidR="00B61A20" w:rsidRPr="00AB2172">
        <w:t xml:space="preserve">jzing </w:t>
      </w:r>
      <w:r w:rsidR="00A5157C" w:rsidRPr="00AB2172">
        <w:t xml:space="preserve">ontstaat door </w:t>
      </w:r>
      <w:r w:rsidR="00061C63" w:rsidRPr="00AB2172">
        <w:t>de vergunningplicht</w:t>
      </w:r>
      <w:r w:rsidR="00432B2D" w:rsidRPr="00AB2172">
        <w:t xml:space="preserve"> van artikel 5.1</w:t>
      </w:r>
      <w:r w:rsidR="00E84651" w:rsidRPr="00AB2172">
        <w:t>, eerste lid,</w:t>
      </w:r>
      <w:r w:rsidR="00432B2D" w:rsidRPr="00AB2172">
        <w:t xml:space="preserve"> Ow</w:t>
      </w:r>
      <w:r w:rsidR="00552B25" w:rsidRPr="00AB2172">
        <w:t xml:space="preserve"> en de specifieke zorgplicht van artikel 11.6</w:t>
      </w:r>
      <w:r w:rsidR="00526738" w:rsidRPr="00AB2172">
        <w:t xml:space="preserve"> Besluit activiteiten leefomgeving (verder: Bal)</w:t>
      </w:r>
      <w:r w:rsidR="00D20C42" w:rsidRPr="00AB2172">
        <w:t>.</w:t>
      </w:r>
      <w:r w:rsidR="00E84651" w:rsidRPr="00AB2172">
        <w:t xml:space="preserve"> </w:t>
      </w:r>
      <w:r w:rsidR="00A736C8" w:rsidRPr="00AB2172">
        <w:t xml:space="preserve">Artikel 5.1, eerste lid, Ow bepaalt dat </w:t>
      </w:r>
      <w:r w:rsidR="00E84651" w:rsidRPr="00AB2172">
        <w:t xml:space="preserve">het verboden </w:t>
      </w:r>
      <w:r w:rsidR="00A52BA6" w:rsidRPr="00AB2172">
        <w:t xml:space="preserve">is </w:t>
      </w:r>
      <w:r w:rsidR="00E84651" w:rsidRPr="00AB2172">
        <w:t xml:space="preserve">om zonder omgevingsvergunning een Natura 2000-activiteit </w:t>
      </w:r>
      <w:r w:rsidR="0015152F" w:rsidRPr="00AB2172">
        <w:t>te verrichten</w:t>
      </w:r>
      <w:r w:rsidR="00E84651" w:rsidRPr="00AB2172">
        <w:t>.</w:t>
      </w:r>
      <w:r w:rsidR="0015152F" w:rsidRPr="00AB2172">
        <w:t xml:space="preserve"> </w:t>
      </w:r>
      <w:r w:rsidR="00A52BA6" w:rsidRPr="00AB2172">
        <w:t>De specifieke zorgplicht van artikel 11.6</w:t>
      </w:r>
      <w:r w:rsidR="00BD6E37" w:rsidRPr="00AB2172">
        <w:t xml:space="preserve"> Bal </w:t>
      </w:r>
      <w:r w:rsidR="00D82095" w:rsidRPr="00AB2172">
        <w:t xml:space="preserve">verplicht, onder bepaalde omstandigheden, </w:t>
      </w:r>
      <w:r w:rsidR="00BD6E37" w:rsidRPr="00AB2172">
        <w:t>degene die een Natura 2000-activiteit</w:t>
      </w:r>
      <w:r w:rsidR="00A742B1" w:rsidRPr="00AB2172">
        <w:t xml:space="preserve"> verricht </w:t>
      </w:r>
      <w:r w:rsidR="00D82095" w:rsidRPr="00AB2172">
        <w:t>om</w:t>
      </w:r>
      <w:r w:rsidR="00083AB3" w:rsidRPr="00AB2172">
        <w:t xml:space="preserve"> maatregelen te nemen, gevolgen te beperken of ongedaan te maken </w:t>
      </w:r>
      <w:r w:rsidR="00471D5C" w:rsidRPr="00AB2172">
        <w:t>dan wel de activiteit achterwege te laten.</w:t>
      </w:r>
      <w:r w:rsidR="007F0695" w:rsidRPr="00AB2172">
        <w:t xml:space="preserve"> </w:t>
      </w:r>
      <w:r w:rsidR="00147BEF" w:rsidRPr="00AB2172">
        <w:t xml:space="preserve">In </w:t>
      </w:r>
      <w:r w:rsidR="00792FC4" w:rsidRPr="00AB2172">
        <w:t>de wet</w:t>
      </w:r>
      <w:r w:rsidR="00344260" w:rsidRPr="00AB2172">
        <w:t xml:space="preserve"> is </w:t>
      </w:r>
      <w:r w:rsidR="002E4096" w:rsidRPr="00AB2172">
        <w:t xml:space="preserve">de </w:t>
      </w:r>
      <w:r w:rsidR="00447C65" w:rsidRPr="00AB2172">
        <w:t>Natura 2000-activiteit</w:t>
      </w:r>
      <w:r w:rsidR="00160DE7" w:rsidRPr="00AB2172">
        <w:t xml:space="preserve"> als volgt</w:t>
      </w:r>
      <w:r w:rsidR="0033000F" w:rsidRPr="00AB2172">
        <w:t xml:space="preserve"> ge</w:t>
      </w:r>
      <w:r w:rsidR="00702E28" w:rsidRPr="00AB2172">
        <w:t>d</w:t>
      </w:r>
      <w:r w:rsidR="0033000F" w:rsidRPr="00AB2172">
        <w:t>efinieerd</w:t>
      </w:r>
      <w:r w:rsidR="00160DE7" w:rsidRPr="00AB2172">
        <w:t>:</w:t>
      </w:r>
      <w:r w:rsidR="0033000F" w:rsidRPr="00AB2172">
        <w:t xml:space="preserve"> </w:t>
      </w:r>
      <w:r w:rsidR="00447C65" w:rsidRPr="00AB2172">
        <w:t xml:space="preserve">activiteit, inhoudende het realiseren van een project </w:t>
      </w:r>
      <w:r w:rsidR="005226EE" w:rsidRPr="005226EE">
        <w:t>dat niet direct verband houdt met of nodig is voor het beheer van een Natura 2000-gebied, maar afzonderlijk of in combinatie met andere plannen of projecten significante gevolgen kan hebben voor een Natura 2000-gebied</w:t>
      </w:r>
      <w:r w:rsidR="00607233" w:rsidRPr="00AB2172">
        <w:t xml:space="preserve">. </w:t>
      </w:r>
      <w:r w:rsidR="00A6553B" w:rsidRPr="00AB2172">
        <w:t>De wet definieert</w:t>
      </w:r>
      <w:r w:rsidR="0061610F" w:rsidRPr="00AB2172">
        <w:t xml:space="preserve"> het </w:t>
      </w:r>
      <w:r w:rsidR="00447C65" w:rsidRPr="00AB2172">
        <w:t>Natura 2000-gebied</w:t>
      </w:r>
      <w:r w:rsidR="0061610F" w:rsidRPr="00AB2172">
        <w:t xml:space="preserve"> als </w:t>
      </w:r>
      <w:r w:rsidR="00447C65" w:rsidRPr="00AB2172">
        <w:t>gebied dat:</w:t>
      </w:r>
    </w:p>
    <w:p w14:paraId="39C7D1AE" w14:textId="31C44267" w:rsidR="00B866C0" w:rsidRPr="00AB2172" w:rsidRDefault="00447C65" w:rsidP="00F120B1">
      <w:pPr>
        <w:pStyle w:val="Opsommingnummers2"/>
      </w:pPr>
      <w:r w:rsidRPr="00AB2172">
        <w:t>door de bevoegde autoriteit van het land waarin het gebied is gelegen is aangewezen als speciale beschermingszone</w:t>
      </w:r>
      <w:r w:rsidR="00EE7E57" w:rsidRPr="00AB2172">
        <w:t xml:space="preserve"> </w:t>
      </w:r>
      <w:r w:rsidR="00BF261A" w:rsidRPr="00AB2172">
        <w:t xml:space="preserve">op grond van de </w:t>
      </w:r>
      <w:r w:rsidRPr="00AB2172">
        <w:t>vogelrichtlijn of de habitatrichtlijn, of</w:t>
      </w:r>
    </w:p>
    <w:p w14:paraId="1DDFDD63" w14:textId="41C3C5D2" w:rsidR="00447C65" w:rsidRPr="00AB2172" w:rsidRDefault="00447C65" w:rsidP="00F120B1">
      <w:pPr>
        <w:pStyle w:val="Opsommingnummers2"/>
      </w:pPr>
      <w:r w:rsidRPr="00AB2172">
        <w:t>is opgenomen op de lijst van gebieden van communautair belang</w:t>
      </w:r>
      <w:r w:rsidR="007D32BA" w:rsidRPr="00AB2172">
        <w:t xml:space="preserve"> als</w:t>
      </w:r>
      <w:r w:rsidRPr="00AB2172">
        <w:t xml:space="preserve"> bedoeld in de habitatrichtlijn</w:t>
      </w:r>
      <w:r w:rsidR="00980F13" w:rsidRPr="00AB2172">
        <w:t>.</w:t>
      </w:r>
    </w:p>
    <w:p w14:paraId="751039BB" w14:textId="6B7BFA83" w:rsidR="009D10E6" w:rsidRPr="00AB2172" w:rsidRDefault="009D10E6" w:rsidP="00447C65">
      <w:r w:rsidRPr="00AB2172">
        <w:t xml:space="preserve">De vergunningplicht geldt dus </w:t>
      </w:r>
      <w:r w:rsidR="00BC096C" w:rsidRPr="00AB2172">
        <w:t xml:space="preserve">zowel </w:t>
      </w:r>
      <w:r w:rsidR="00882C58" w:rsidRPr="00AB2172">
        <w:t xml:space="preserve">voor activiteiten </w:t>
      </w:r>
      <w:r w:rsidR="00D07590" w:rsidRPr="00AB2172">
        <w:t xml:space="preserve">die </w:t>
      </w:r>
      <w:r w:rsidR="00BC096C" w:rsidRPr="00AB2172">
        <w:t xml:space="preserve">effecten </w:t>
      </w:r>
      <w:r w:rsidR="00D07590" w:rsidRPr="00AB2172">
        <w:t xml:space="preserve">hebben </w:t>
      </w:r>
      <w:r w:rsidR="00BC096C" w:rsidRPr="00AB2172">
        <w:t xml:space="preserve">in een </w:t>
      </w:r>
      <w:r w:rsidR="008A047E" w:rsidRPr="00AB2172">
        <w:t xml:space="preserve">gebied dat is </w:t>
      </w:r>
      <w:r w:rsidR="00BC096C" w:rsidRPr="00AB2172">
        <w:t xml:space="preserve">aangewezen </w:t>
      </w:r>
      <w:r w:rsidR="008A047E" w:rsidRPr="00AB2172">
        <w:t xml:space="preserve">als </w:t>
      </w:r>
      <w:r w:rsidR="00BC096C" w:rsidRPr="00AB2172">
        <w:t xml:space="preserve">Natura 2000-gebied als voor activiteiten </w:t>
      </w:r>
      <w:r w:rsidR="00160DE7" w:rsidRPr="00AB2172">
        <w:t xml:space="preserve">die </w:t>
      </w:r>
      <w:r w:rsidR="00BC096C" w:rsidRPr="00AB2172">
        <w:t xml:space="preserve">effecten </w:t>
      </w:r>
      <w:r w:rsidR="00160DE7" w:rsidRPr="00AB2172">
        <w:t xml:space="preserve">hebben </w:t>
      </w:r>
      <w:r w:rsidR="00BC096C" w:rsidRPr="00AB2172">
        <w:t xml:space="preserve">in </w:t>
      </w:r>
      <w:r w:rsidR="0089629C" w:rsidRPr="00AB2172">
        <w:t xml:space="preserve">gebieden die bij de EU zijn aangemeld </w:t>
      </w:r>
      <w:r w:rsidR="002672BE" w:rsidRPr="00AB2172">
        <w:t xml:space="preserve">en op de </w:t>
      </w:r>
      <w:r w:rsidR="00A513C9">
        <w:t>C</w:t>
      </w:r>
      <w:r w:rsidR="002672BE" w:rsidRPr="00AB2172">
        <w:t xml:space="preserve">ommunautaire lijst zijn geplaatst </w:t>
      </w:r>
      <w:r w:rsidR="0089629C" w:rsidRPr="00AB2172">
        <w:t xml:space="preserve">maar nog niet zijn aangewezen als </w:t>
      </w:r>
      <w:r w:rsidR="008A047E" w:rsidRPr="00AB2172">
        <w:t>Natura 2000-gebied</w:t>
      </w:r>
      <w:r w:rsidR="00B50D2A" w:rsidRPr="00AB2172">
        <w:t xml:space="preserve"> en zowel voor gebieden </w:t>
      </w:r>
      <w:r w:rsidR="00322623">
        <w:t xml:space="preserve">die </w:t>
      </w:r>
      <w:r w:rsidR="00B50D2A" w:rsidRPr="00AB2172">
        <w:t xml:space="preserve">in Nederland </w:t>
      </w:r>
      <w:r w:rsidR="00322623">
        <w:t xml:space="preserve">liggen </w:t>
      </w:r>
      <w:r w:rsidR="00B50D2A" w:rsidRPr="00AB2172">
        <w:t>als</w:t>
      </w:r>
      <w:r w:rsidR="00417199" w:rsidRPr="00AB2172">
        <w:t xml:space="preserve"> voor gebieden</w:t>
      </w:r>
      <w:r w:rsidR="00B50D2A" w:rsidRPr="00AB2172">
        <w:t xml:space="preserve"> </w:t>
      </w:r>
      <w:r w:rsidR="00322623">
        <w:t xml:space="preserve">die </w:t>
      </w:r>
      <w:r w:rsidR="00B50D2A" w:rsidRPr="00AB2172">
        <w:t xml:space="preserve">in </w:t>
      </w:r>
      <w:r w:rsidR="00322623">
        <w:t xml:space="preserve">een </w:t>
      </w:r>
      <w:r w:rsidR="00A209FD" w:rsidRPr="00AB2172">
        <w:t xml:space="preserve">andere </w:t>
      </w:r>
      <w:r w:rsidR="00322623">
        <w:t>lidstaat liggen</w:t>
      </w:r>
      <w:r w:rsidR="00A209FD" w:rsidRPr="00AB2172">
        <w:t>.</w:t>
      </w:r>
      <w:r w:rsidR="002E5C0A" w:rsidRPr="00AB2172">
        <w:t xml:space="preserve"> Het kan daarbij gaan om activiteiten die binnen een </w:t>
      </w:r>
      <w:r w:rsidR="000560A2" w:rsidRPr="00AB2172">
        <w:t xml:space="preserve">(aangewezen of aangemeld) </w:t>
      </w:r>
      <w:r w:rsidR="002E5C0A" w:rsidRPr="00AB2172">
        <w:t>Natura 2000-gebied</w:t>
      </w:r>
      <w:r w:rsidR="000560A2" w:rsidRPr="00AB2172">
        <w:t xml:space="preserve"> worden verricht, maar ook </w:t>
      </w:r>
      <w:r w:rsidR="009066D0" w:rsidRPr="00AB2172">
        <w:t>om activiteiten die buiten die gebieden worden verricht en effect hebben op Natura 2000-gebieden.</w:t>
      </w:r>
      <w:r w:rsidR="00D44052" w:rsidRPr="00AB2172">
        <w:t xml:space="preserve"> Artikel 4.6 </w:t>
      </w:r>
      <w:r w:rsidR="00DB0F7E" w:rsidRPr="00AB2172">
        <w:t xml:space="preserve">Omgevingsbesluit (verder: </w:t>
      </w:r>
      <w:r w:rsidR="00D44052" w:rsidRPr="00AB2172">
        <w:t>Ob</w:t>
      </w:r>
      <w:r w:rsidR="00DB0F7E" w:rsidRPr="00AB2172">
        <w:t>)</w:t>
      </w:r>
      <w:r w:rsidR="00D44052" w:rsidRPr="00AB2172">
        <w:t xml:space="preserve"> bevat een regeling voor het bevoegd gezag voor deze omgevingsvergunning. In principe zijn dat GS, tenzij het een Natura 2000-activiteit van nationaal belang betreft, dan is de minister van LNV bevoegd om op de aanvraag te beslissen (artikel 4.12 Ob, waarin ook is vastgelegd in welke gevallen sprake is van een Natura 2000-activiteit van nationaal belang).</w:t>
      </w:r>
    </w:p>
    <w:p w14:paraId="4601314B" w14:textId="3C69C76D" w:rsidR="0015152F" w:rsidRPr="00AB2172" w:rsidRDefault="00272DE6" w:rsidP="00447C65">
      <w:r w:rsidRPr="00AB2172">
        <w:t xml:space="preserve">In het </w:t>
      </w:r>
      <w:r w:rsidR="00D128D5" w:rsidRPr="00AB2172">
        <w:t xml:space="preserve">Besluit activiteiten leefomgeving (verder: Bal) zijn Natura 2000-activiteiten aangewezen waarvoor </w:t>
      </w:r>
      <w:r w:rsidR="0008345A" w:rsidRPr="00AB2172">
        <w:t xml:space="preserve">de vergunningplicht niet geldt. </w:t>
      </w:r>
      <w:r w:rsidR="00572F7A" w:rsidRPr="00AB2172">
        <w:t>Ook i</w:t>
      </w:r>
      <w:r w:rsidR="0008345A" w:rsidRPr="00AB2172">
        <w:t>n programma</w:t>
      </w:r>
      <w:r w:rsidR="00754061" w:rsidRPr="00AB2172">
        <w:t>, omgevingsverordening en ministeriële regeling</w:t>
      </w:r>
      <w:r w:rsidR="00373A0E" w:rsidRPr="00AB2172">
        <w:t xml:space="preserve"> kunnen -onder voorwaarden-</w:t>
      </w:r>
      <w:r w:rsidR="00B02D38" w:rsidRPr="00AB2172">
        <w:t xml:space="preserve"> gevallen worden aangewezen waarvoor de vergunningplicht voor Natura 2000-activiteiten niet geldt</w:t>
      </w:r>
      <w:r w:rsidR="00420A86" w:rsidRPr="00AB2172">
        <w:t>.</w:t>
      </w:r>
    </w:p>
    <w:p w14:paraId="278212B9" w14:textId="501D1900" w:rsidR="009A5E5A" w:rsidRPr="00AB2172" w:rsidRDefault="00A23DFE" w:rsidP="00BB67E6">
      <w:r w:rsidRPr="00AB2172">
        <w:t xml:space="preserve">In artikel 8.74b Bkl staan de beoordelingsregels </w:t>
      </w:r>
      <w:r w:rsidR="00F9659F" w:rsidRPr="00AB2172">
        <w:t xml:space="preserve">voor de Natura 2000-activiteit: </w:t>
      </w:r>
      <w:r w:rsidR="00101826">
        <w:t>v</w:t>
      </w:r>
      <w:r w:rsidR="00976CCD" w:rsidRPr="00AB2172">
        <w:t xml:space="preserve">oor zover een aanvraag om een omgevingsvergunning betrekking heeft op een Natura 2000-activiteit die een project </w:t>
      </w:r>
      <w:r w:rsidR="00A66ECB" w:rsidRPr="00AB2172">
        <w:t xml:space="preserve">is </w:t>
      </w:r>
      <w:r w:rsidR="00976CCD" w:rsidRPr="00AB2172">
        <w:t xml:space="preserve">als bedoeld in de habitatrichtlijn, wordt deze alleen verleend als </w:t>
      </w:r>
      <w:r w:rsidR="00A66ECB" w:rsidRPr="00AB2172">
        <w:t>(</w:t>
      </w:r>
      <w:r w:rsidR="00976CCD" w:rsidRPr="00AB2172">
        <w:t xml:space="preserve">uit de </w:t>
      </w:r>
      <w:r w:rsidR="00A66ECB" w:rsidRPr="00AB2172">
        <w:t xml:space="preserve">verplicht op te stellen </w:t>
      </w:r>
      <w:r w:rsidR="00976CCD" w:rsidRPr="00AB2172">
        <w:t>passende beoordeling</w:t>
      </w:r>
      <w:r w:rsidR="00584EAA" w:rsidRPr="00AB2172">
        <w:t>)</w:t>
      </w:r>
      <w:r w:rsidR="00976CCD" w:rsidRPr="00AB2172">
        <w:t xml:space="preserve"> de zekerheid is verkregen dat het project de natuurlijke kenmerken van het gebied niet zal aantasten.</w:t>
      </w:r>
      <w:r w:rsidR="00C10DB0" w:rsidRPr="00AB2172">
        <w:t xml:space="preserve"> </w:t>
      </w:r>
      <w:r w:rsidR="00AD1C87" w:rsidRPr="00AB2172">
        <w:t xml:space="preserve">Voor zover een aanvraag om een omgevingsvergunning betrekking heeft op een Natura 2000-activiteit die geen project </w:t>
      </w:r>
      <w:r w:rsidR="00C10DB0" w:rsidRPr="00AB2172">
        <w:t xml:space="preserve">is </w:t>
      </w:r>
      <w:r w:rsidR="00AD1C87" w:rsidRPr="00AB2172">
        <w:t xml:space="preserve">als bedoeld in de habitatrichtlijn, wordt bij de beslissing op de aanvraag om een </w:t>
      </w:r>
      <w:r w:rsidR="00AD1C87" w:rsidRPr="00AB2172">
        <w:lastRenderedPageBreak/>
        <w:t>omgevingsvergunning rekening gehouden met de gevolgen die de activiteit kan hebben voor een Natura 2000-gebied, gelet op de instandhoudingsdoelstellingen voor dat gebied.</w:t>
      </w:r>
    </w:p>
    <w:p w14:paraId="190F261F" w14:textId="7536448E" w:rsidR="00D44052" w:rsidRPr="00AB2172" w:rsidRDefault="00D44052" w:rsidP="00BB67E6"/>
    <w:p w14:paraId="3DF0FEDC" w14:textId="43EFC3EC" w:rsidR="00D44052" w:rsidRPr="00AB2172" w:rsidRDefault="00D44052" w:rsidP="00BB67E6">
      <w:r w:rsidRPr="00AB2172">
        <w:t xml:space="preserve">Nadat een Natura 2000-gebied is aangewezen, moeten GS van de provincie waarin (het grootste deel van) dat gebied ligt een beheerplan voor dat gebied vaststellen (artikel 3.8 lid 3 Ow). In bepaalde gevallen is een minister bevoegd gezag voor het vaststellen van het beheerplan (artikel 3.9 lid 3 Ow). </w:t>
      </w:r>
      <w:r w:rsidR="009B1BEE" w:rsidRPr="00AB2172">
        <w:t xml:space="preserve">Het beheerplan Natura 2000 is een </w:t>
      </w:r>
      <w:r w:rsidR="00C84EF0" w:rsidRPr="00AB2172">
        <w:t xml:space="preserve">van de verplichte programma’s. </w:t>
      </w:r>
      <w:r w:rsidRPr="00AB2172">
        <w:t>Een beheerplan Natura 2000 bevat, gelet op de instandhoudingsdoelstellingen</w:t>
      </w:r>
      <w:r w:rsidR="00194A18">
        <w:t>,</w:t>
      </w:r>
      <w:r w:rsidRPr="00AB2172">
        <w:t xml:space="preserve"> in ieder geval een beschrijving van de voor het Natura 2000-gebied nodige instandhoudings- en passende maatregelen en de beoogde resultaten van die maatregelen (artikel 4.26 Bkl).</w:t>
      </w:r>
      <w:r w:rsidR="00707C3E" w:rsidRPr="00AB2172">
        <w:t xml:space="preserve"> Het beheerplan Natura 2000 is een specifieke vorm van het instrument programma. Voor het programma bestaat een eigen toepassingsprofiel. Het toepassingsprofiel Natura 2000-</w:t>
      </w:r>
      <w:r w:rsidR="0092070E" w:rsidRPr="00AB2172">
        <w:t>besluiten is op het beheerplan dan ook niet van toepassing.</w:t>
      </w:r>
    </w:p>
    <w:p w14:paraId="4755B3E2" w14:textId="77777777" w:rsidR="00D16D1C" w:rsidRPr="00AB2172" w:rsidRDefault="00D16D1C" w:rsidP="00BB67E6"/>
    <w:p w14:paraId="702D45AE" w14:textId="7CCF7598" w:rsidR="00001256" w:rsidRPr="00AB2172" w:rsidRDefault="00C369B7" w:rsidP="00BB67E6">
      <w:r w:rsidRPr="00AB2172">
        <w:t xml:space="preserve">Geconcludeerd kan worden dat </w:t>
      </w:r>
      <w:r w:rsidR="00E74818" w:rsidRPr="00AB2172">
        <w:t xml:space="preserve">de in </w:t>
      </w:r>
      <w:r w:rsidR="006D5747" w:rsidRPr="00AB2172">
        <w:t xml:space="preserve">het </w:t>
      </w:r>
      <w:r w:rsidR="00C72FE6" w:rsidRPr="00AB2172">
        <w:t>aanwijzings</w:t>
      </w:r>
      <w:r w:rsidR="006D5747" w:rsidRPr="00AB2172">
        <w:t xml:space="preserve">besluit </w:t>
      </w:r>
      <w:r w:rsidR="00493154" w:rsidRPr="00AB2172">
        <w:t>vastgelegde</w:t>
      </w:r>
      <w:r w:rsidR="004963CE" w:rsidRPr="00AB2172">
        <w:t xml:space="preserve"> ligging en instandhoudingsdoelstellingen van </w:t>
      </w:r>
      <w:r w:rsidR="00A92308" w:rsidRPr="00AB2172">
        <w:t>Natura 2000-gebieden</w:t>
      </w:r>
      <w:r w:rsidR="00DF5502" w:rsidRPr="00AB2172">
        <w:t xml:space="preserve">, met inbegrip van </w:t>
      </w:r>
      <w:r w:rsidR="00532891" w:rsidRPr="00AB2172">
        <w:t>(</w:t>
      </w:r>
      <w:r w:rsidR="003E4E4E" w:rsidRPr="00AB2172">
        <w:t>h</w:t>
      </w:r>
      <w:r w:rsidR="00532891" w:rsidRPr="00AB2172">
        <w:t>abitatrichtlijn)</w:t>
      </w:r>
      <w:r w:rsidR="00DF5502" w:rsidRPr="00AB2172">
        <w:t xml:space="preserve">gebieden die nog niet als zodanig zijn aangewezen maar al wel, als voorbereiding daarop, </w:t>
      </w:r>
      <w:r w:rsidR="003D020C" w:rsidRPr="00AB2172">
        <w:t xml:space="preserve">bij de EU zijn aangemeld en </w:t>
      </w:r>
      <w:r w:rsidR="00DF5502" w:rsidRPr="00AB2172">
        <w:t xml:space="preserve">op de </w:t>
      </w:r>
      <w:r w:rsidR="00D303E1">
        <w:t>C</w:t>
      </w:r>
      <w:r w:rsidR="00DF5502" w:rsidRPr="00AB2172">
        <w:t>ommunautaire</w:t>
      </w:r>
      <w:r w:rsidR="003D020C" w:rsidRPr="00AB2172">
        <w:t xml:space="preserve"> lijst staan,</w:t>
      </w:r>
      <w:r w:rsidR="004963CE" w:rsidRPr="00AB2172">
        <w:t xml:space="preserve"> een belangrijke rol spelen bij de beoordeling van aanvragen om omgevingsvergunning. </w:t>
      </w:r>
      <w:r w:rsidR="00110F8E" w:rsidRPr="00AB2172">
        <w:t xml:space="preserve">Daardoor is </w:t>
      </w:r>
      <w:r w:rsidR="00D97F94" w:rsidRPr="00AB2172">
        <w:t xml:space="preserve">het </w:t>
      </w:r>
      <w:r w:rsidR="00E27294" w:rsidRPr="00AB2172">
        <w:t xml:space="preserve">voor </w:t>
      </w:r>
      <w:r w:rsidR="00992B6F" w:rsidRPr="00AB2172">
        <w:t xml:space="preserve">initiatiefnemers, vergunningaanvragers, bevoegde gezagen en derde-belanghebbenden </w:t>
      </w:r>
      <w:r w:rsidR="0088116F">
        <w:t>wenselijk</w:t>
      </w:r>
      <w:r w:rsidR="00D97F94" w:rsidRPr="00AB2172">
        <w:t xml:space="preserve"> om </w:t>
      </w:r>
      <w:r w:rsidR="0088116F">
        <w:t xml:space="preserve">zowel de aangewezen </w:t>
      </w:r>
      <w:r w:rsidR="009F60A0">
        <w:t>Natura 2000-</w:t>
      </w:r>
      <w:r w:rsidR="0088116F">
        <w:t xml:space="preserve">gebieden als de gebieden op de communautaire lijst </w:t>
      </w:r>
      <w:r w:rsidR="0088116F" w:rsidRPr="0088116F">
        <w:t>in DSO-LV te kunnen raadplegen</w:t>
      </w:r>
      <w:r w:rsidR="00B362E4">
        <w:rPr>
          <w:rStyle w:val="Voetnootmarkering"/>
        </w:rPr>
        <w:footnoteReference w:id="10"/>
      </w:r>
      <w:r w:rsidR="0088116F" w:rsidRPr="0088116F">
        <w:t>.</w:t>
      </w:r>
    </w:p>
    <w:p w14:paraId="1CFFC23F" w14:textId="1ACBAF39" w:rsidR="007A29F0" w:rsidRPr="00AB2172" w:rsidRDefault="007A29F0" w:rsidP="00BB67E6"/>
    <w:p w14:paraId="0AC36210" w14:textId="4674C8DF" w:rsidR="00004141" w:rsidRPr="00AB2172" w:rsidRDefault="00004141" w:rsidP="00BB67E6">
      <w:r w:rsidRPr="00AB2172">
        <w:t>Activiteiten kunnen significant</w:t>
      </w:r>
      <w:r w:rsidR="00FD6DEE">
        <w:t>e</w:t>
      </w:r>
      <w:r w:rsidRPr="00AB2172">
        <w:t xml:space="preserve"> gevolgen hebben voor </w:t>
      </w:r>
      <w:r w:rsidR="002E2EEB">
        <w:t>het Natura</w:t>
      </w:r>
      <w:r w:rsidR="00184EB0">
        <w:t>2000-</w:t>
      </w:r>
      <w:r w:rsidRPr="00AB2172">
        <w:t xml:space="preserve">gebied </w:t>
      </w:r>
      <w:r w:rsidR="00E23964" w:rsidRPr="00AB2172">
        <w:t>(oftewel een Natura 2000-activiteit zijn</w:t>
      </w:r>
      <w:r w:rsidRPr="00AB2172">
        <w:t>) als ze binnen een Natura 2000-gebied plaatsvinden, maar ook als ze daarbuiten plaatsvinden</w:t>
      </w:r>
      <w:r w:rsidR="00407FEA" w:rsidRPr="00AB2172">
        <w:t xml:space="preserve">. </w:t>
      </w:r>
      <w:r w:rsidR="00867A1A" w:rsidRPr="00AB2172">
        <w:t xml:space="preserve">Een aanwijzingsbesluit heeft daardoor </w:t>
      </w:r>
      <w:r w:rsidR="00B75746" w:rsidRPr="00AB2172">
        <w:t xml:space="preserve">ook </w:t>
      </w:r>
      <w:r w:rsidR="00867A1A" w:rsidRPr="00AB2172">
        <w:t>werking</w:t>
      </w:r>
      <w:r w:rsidR="00B75746" w:rsidRPr="00AB2172">
        <w:t xml:space="preserve"> buiten het gebied dat in het besluit is aangewezen. </w:t>
      </w:r>
      <w:r w:rsidR="004A67CB" w:rsidRPr="00AB2172">
        <w:t xml:space="preserve">Dit wordt wel ‘externe werking’ genoemd. </w:t>
      </w:r>
      <w:r w:rsidR="006C06A4" w:rsidRPr="00AB2172">
        <w:t xml:space="preserve">Het gebied waarin die externe werking optreedt </w:t>
      </w:r>
      <w:r w:rsidR="00AF4452" w:rsidRPr="00AB2172">
        <w:t>varieert, af</w:t>
      </w:r>
      <w:r w:rsidR="006C06A4" w:rsidRPr="00AB2172">
        <w:t>han</w:t>
      </w:r>
      <w:r w:rsidR="00AF4452" w:rsidRPr="00AB2172">
        <w:t>kelijk</w:t>
      </w:r>
      <w:r w:rsidR="006C06A4" w:rsidRPr="00AB2172">
        <w:t xml:space="preserve"> van </w:t>
      </w:r>
      <w:r w:rsidR="00553468" w:rsidRPr="00AB2172">
        <w:t>de habitat</w:t>
      </w:r>
      <w:r w:rsidR="005C5E2C" w:rsidRPr="00AB2172">
        <w:t xml:space="preserve"> respectievelijk de soort en de plaats waar die habitat of soort zich binnen het Natura 2000-gebied bevindt. </w:t>
      </w:r>
      <w:r w:rsidR="000A3B9A">
        <w:t xml:space="preserve">Wanneer de aanwijzingsbesluiten </w:t>
      </w:r>
      <w:r w:rsidR="00EA2F5C">
        <w:t>i</w:t>
      </w:r>
      <w:r w:rsidR="006C06A4" w:rsidRPr="00AB2172">
        <w:t xml:space="preserve">n DSO-LV </w:t>
      </w:r>
      <w:r w:rsidR="00EA2F5C">
        <w:t xml:space="preserve">te raadplegen zijn, </w:t>
      </w:r>
      <w:r w:rsidR="00501E2C" w:rsidRPr="00AB2172">
        <w:t xml:space="preserve">is </w:t>
      </w:r>
      <w:r w:rsidR="00EA2F5C">
        <w:t xml:space="preserve">daar </w:t>
      </w:r>
      <w:r w:rsidR="00501E2C" w:rsidRPr="00AB2172">
        <w:t xml:space="preserve">wel het Natura 2000-gebied te vinden, maar niet het gebied waarbinnen eventuele externe werking optreedt of kan optreden. </w:t>
      </w:r>
      <w:r w:rsidR="0013348B" w:rsidRPr="00AB2172">
        <w:t xml:space="preserve">Het is uiteraard wel wenselijk dat een gebruiker van DSO-LV </w:t>
      </w:r>
      <w:r w:rsidR="004375B0" w:rsidRPr="00AB2172">
        <w:t xml:space="preserve">ook </w:t>
      </w:r>
      <w:r w:rsidR="00703C7C" w:rsidRPr="00AB2172">
        <w:t xml:space="preserve">bij een raadpleging buiten het </w:t>
      </w:r>
      <w:r w:rsidR="00BD1850" w:rsidRPr="00AB2172">
        <w:t>Natura</w:t>
      </w:r>
      <w:r w:rsidR="00703C7C" w:rsidRPr="00AB2172">
        <w:t xml:space="preserve"> 2000-gebied</w:t>
      </w:r>
      <w:r w:rsidR="004375B0" w:rsidRPr="00AB2172">
        <w:t xml:space="preserve"> </w:t>
      </w:r>
      <w:r w:rsidR="00D31592" w:rsidRPr="00AB2172">
        <w:t xml:space="preserve">wordt gewezen op </w:t>
      </w:r>
      <w:r w:rsidR="00703C7C" w:rsidRPr="00AB2172">
        <w:t>mogelijke</w:t>
      </w:r>
      <w:r w:rsidR="00FF6FE9" w:rsidRPr="00AB2172">
        <w:t xml:space="preserve"> effecten van die externe werking. Dat kan worden </w:t>
      </w:r>
      <w:r w:rsidR="001C3C98" w:rsidRPr="00AB2172">
        <w:t>bereikt door daarvoor toepasbare regels te maken.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