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Pr="00F1426F" w:rsidRDefault="00231CD4" w:rsidP="002F7B04">
      <w:pPr>
        <w:pStyle w:val="Kop4"/>
      </w:pPr>
      <w:r w:rsidRPr="00F1426F">
        <w:t>Toelichting op de norm</w:t>
      </w:r>
    </w:p>
    <w:p w14:paraId="60278C84" w14:textId="6BF97BFB" w:rsidR="00E705F3"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de activiteit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activiteit; </w:t>
      </w:r>
      <w:r w:rsidR="00492156" w:rsidRPr="00F1426F">
        <w:t>het</w:t>
      </w:r>
      <w:r w:rsidR="00893E67" w:rsidRPr="00F1426F">
        <w:t xml:space="preserve"> bevoegd gezag </w:t>
      </w:r>
      <w:r w:rsidR="00492156" w:rsidRPr="00F1426F">
        <w:t xml:space="preserve">kan zelf </w:t>
      </w:r>
      <w:r w:rsidR="002A56FD" w:rsidRPr="00F1426F">
        <w:t xml:space="preserve">de naam van de activiteit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Juridische regel. Wanneer de activiteit in de Juridische regel een lange naam of omschrijving heeft kan indien gewenst een verkorte versie daarvan in het attribuut naam worden opgenomen. </w:t>
      </w:r>
      <w:r w:rsidR="00A048B9" w:rsidRPr="00F1426F">
        <w:t>De naam van de activiteit mag dezelfde zijn als de naam van de hierna genoemde activiteitengroep.</w:t>
      </w:r>
      <w:r w:rsidR="00A048B9" w:rsidRPr="00F1426F">
        <w:br/>
      </w:r>
      <w:r w:rsidR="0022383D" w:rsidRPr="00F1426F">
        <w:t xml:space="preserve">Elke activiteit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822001" w:rsidRPr="00F1426F">
        <w:t>Enerzijds</w:t>
      </w:r>
      <w:r w:rsidR="008C5DD6" w:rsidRPr="00F1426F">
        <w:t xml:space="preserve"> </w:t>
      </w:r>
      <w:r w:rsidR="0022383D" w:rsidRPr="00F1426F">
        <w:t>wordt</w:t>
      </w:r>
      <w:r w:rsidR="000C6FAE" w:rsidRPr="00F1426F">
        <w:t xml:space="preserve"> </w:t>
      </w:r>
      <w:r w:rsidR="008C5DD6" w:rsidRPr="00F1426F">
        <w:t xml:space="preserve">de activiteit gebruikt voor de </w:t>
      </w:r>
      <w:r w:rsidR="00BA5358" w:rsidRPr="00F1426F">
        <w:t>oriëntatie</w:t>
      </w:r>
      <w:r w:rsidR="008C5DD6" w:rsidRPr="00F1426F">
        <w:t>-functie binnen DSO</w:t>
      </w:r>
      <w:r w:rsidR="002B1E39" w:rsidRPr="00F1426F">
        <w:t>-LV</w:t>
      </w:r>
      <w:r w:rsidR="008C5DD6" w:rsidRPr="00F1426F">
        <w:t xml:space="preserve">. </w:t>
      </w:r>
      <w:r w:rsidR="00A315CC" w:rsidRPr="00F1426F">
        <w:t xml:space="preserve">Anderzijds </w:t>
      </w:r>
      <w:r w:rsidR="000C6FAE" w:rsidRPr="00F1426F">
        <w:t xml:space="preserve">wordt </w:t>
      </w:r>
      <w:r w:rsidR="000B1DC7" w:rsidRPr="00F1426F">
        <w:t xml:space="preserve">de activiteit </w:t>
      </w:r>
      <w:r w:rsidR="0040319C" w:rsidRPr="00F1426F">
        <w:t>(</w:t>
      </w:r>
      <w:r w:rsidR="00B536C2" w:rsidRPr="00F1426F">
        <w:t>en diens</w:t>
      </w:r>
      <w:r w:rsidR="00CD62AD" w:rsidRPr="00F1426F">
        <w:t xml:space="preserve"> </w:t>
      </w:r>
      <w:r w:rsidR="0040319C" w:rsidRPr="00F1426F">
        <w:t xml:space="preserve">identificatie) </w:t>
      </w:r>
      <w:r w:rsidR="000C6FAE" w:rsidRPr="00F1426F">
        <w:t>opgeslagen in de functionele structuur</w:t>
      </w:r>
      <w:r w:rsidR="00C96281" w:rsidRPr="00F1426F">
        <w:t xml:space="preserve">, zijnde </w:t>
      </w:r>
      <w:r w:rsidR="00B152EB" w:rsidRPr="00F1426F">
        <w:t xml:space="preserve">de taxonomie van activiteiten in het </w:t>
      </w:r>
      <w:r w:rsidR="00B060D1" w:rsidRPr="00F1426F">
        <w:t>R</w:t>
      </w:r>
      <w:r w:rsidR="00B152EB" w:rsidRPr="00F1426F">
        <w:t>egister toepasbare regels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165C85" w:rsidRPr="00F1426F">
        <w:t>vragenbomen</w:t>
      </w:r>
      <w:r w:rsidR="00CD5AA8" w:rsidRPr="00F1426F">
        <w:t>.</w:t>
      </w:r>
    </w:p>
    <w:p w14:paraId="69843461" w14:textId="178589EC"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AE42F3" w:rsidRPr="00F1426F">
        <w:t xml:space="preserve">activiteiten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activiteiten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activiteiten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rsidR="00E77F34">
        <w:t xml:space="preserve"> Zie hiervoor ook de uitgebreidere toelichting in paragraaf </w:t>
      </w:r>
      <w:r w:rsidR="00E77F34" w:rsidRPr="00550100">
        <w:rPr>
          <w:rStyle w:val="Verwijzing"/>
        </w:rPr>
        <w:fldChar w:fldCharType="begin"/>
      </w:r>
      <w:r w:rsidR="00E77F34" w:rsidRPr="00550100">
        <w:rPr>
          <w:rStyle w:val="Verwijzing"/>
        </w:rPr>
        <w:instrText xml:space="preserve"> REF _Ref_be37e32f535bfc58d325a3bcca5740d2_1 \r \h </w:instrText>
      </w:r>
      <w:r w:rsidR="00E77F34" w:rsidRPr="00550100">
        <w:rPr>
          <w:rStyle w:val="Verwijzing"/>
        </w:rPr>
      </w:r>
      <w:r w:rsidR="00E77F34" w:rsidRPr="00550100">
        <w:rPr>
          <w:rStyle w:val="Verwijzing"/>
        </w:rPr>
        <w:fldChar w:fldCharType="separate"/>
      </w:r>
      <w:r w:rsidR="00631221">
        <w:rPr>
          <w:rStyle w:val="Verwijzing"/>
        </w:rPr>
        <w:t>7.6.1</w:t>
      </w:r>
      <w:r w:rsidR="00E77F34" w:rsidRPr="00550100">
        <w:rPr>
          <w:rStyle w:val="Verwijzing"/>
        </w:rPr>
        <w:fldChar w:fldCharType="end"/>
      </w:r>
    </w:p>
    <w:p w14:paraId="18183F6F" w14:textId="6419FB43"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E77F34">
        <w:t>d</w:t>
      </w:r>
      <w:r w:rsidR="00E77F34" w:rsidRPr="006B43C6">
        <w:t>it verplichte attribuut</w:t>
      </w:r>
      <w:r w:rsidR="00E77F34">
        <w:t xml:space="preserve"> </w:t>
      </w:r>
      <w:r w:rsidR="00E77F34" w:rsidRPr="006B43C6">
        <w:t xml:space="preserve">zorgt ervoor dat </w:t>
      </w:r>
      <w:r w:rsidR="00E77F34">
        <w:t>iedere nieuwe</w:t>
      </w:r>
      <w:r w:rsidR="00E77F34" w:rsidRPr="006B43C6">
        <w:t xml:space="preserve"> activiteit </w:t>
      </w:r>
      <w:r w:rsidR="00E77F34" w:rsidRPr="007266D4">
        <w:t xml:space="preserve">in de </w:t>
      </w:r>
      <w:r w:rsidR="00E77F34" w:rsidRPr="00A7354F">
        <w:t>hiërarchi</w:t>
      </w:r>
      <w:r w:rsidR="00E77F34">
        <w:t>e van de</w:t>
      </w:r>
      <w:r w:rsidR="00E77F34" w:rsidRPr="00A7354F">
        <w:t xml:space="preserve"> </w:t>
      </w:r>
      <w:r w:rsidR="00E77F34" w:rsidRPr="007266D4">
        <w:t xml:space="preserve">functionele structuur </w:t>
      </w:r>
      <w:r w:rsidR="00E77F34">
        <w:t xml:space="preserve">van de Registratie Toepasbare Regels wordt geplaatst </w:t>
      </w:r>
      <w:r w:rsidR="00E77F34" w:rsidRPr="006B43C6">
        <w:t xml:space="preserve">onder de activiteit </w:t>
      </w:r>
      <w:r w:rsidR="00E77F34">
        <w:t>die de bovenliggende activiteit is van die nieuwe activiteit</w:t>
      </w:r>
      <w:r w:rsidR="00E77F34" w:rsidRPr="006B43C6">
        <w:t>.</w:t>
      </w:r>
      <w:r w:rsidR="00E77F34">
        <w:t xml:space="preserve"> Vragenbomen, oftewel toepasbare regels, maken gebruik van deze functionele structuur.</w:t>
      </w:r>
      <w:r w:rsidR="00E77F34" w:rsidRPr="006B43C6">
        <w:t xml:space="preserve"> </w:t>
      </w:r>
      <w:r w:rsidR="00C96DBA" w:rsidRPr="00F1426F">
        <w:br/>
      </w:r>
      <w:r w:rsidR="00E77F34" w:rsidRPr="00F1426F">
        <w:t xml:space="preserve">Met </w:t>
      </w:r>
      <w:r w:rsidR="00E77F34" w:rsidRPr="00F1426F">
        <w:rPr>
          <w:i/>
          <w:iCs/>
        </w:rPr>
        <w:t>bovenliggendeActiviteit</w:t>
      </w:r>
      <w:r w:rsidR="00E77F34" w:rsidRPr="00B26823">
        <w:t xml:space="preserve"> moet worden </w:t>
      </w:r>
      <w:r w:rsidR="00E77F34" w:rsidRPr="007B60F8">
        <w:t xml:space="preserve">verwezen naar een activiteit die voorkomt in </w:t>
      </w:r>
      <w:r w:rsidR="00E77F34" w:rsidRPr="00F1426F">
        <w:t xml:space="preserve">hetzelfde </w:t>
      </w:r>
      <w:r w:rsidR="00E77F34">
        <w:t>omgevingsdocument</w:t>
      </w:r>
      <w:r w:rsidR="00E77F34" w:rsidRPr="00F1426F">
        <w:t xml:space="preserve">. De hoogste bovenliggende activiteit is de meest generieke activiteit die in het omgevingsdocument voorkomt, bijvoorbeeld: ‘Activiteit </w:t>
      </w:r>
      <w:r w:rsidR="00E77F34">
        <w:t xml:space="preserve">gereguleerd </w:t>
      </w:r>
      <w:r w:rsidR="00E77F34" w:rsidRPr="00F1426F">
        <w:t xml:space="preserve">in </w:t>
      </w:r>
      <w:r w:rsidR="00E77F34">
        <w:lastRenderedPageBreak/>
        <w:t xml:space="preserve">het </w:t>
      </w:r>
      <w:r w:rsidR="00E77F34" w:rsidRPr="00F1426F">
        <w:t xml:space="preserve">omgevingsplan </w:t>
      </w:r>
      <w:r w:rsidR="00E77F34">
        <w:t xml:space="preserve">gemeente </w:t>
      </w:r>
      <w:r w:rsidR="00E77F34" w:rsidRPr="00F1426F">
        <w:t>Gemeentestad’.</w:t>
      </w:r>
      <w:r w:rsidR="00C96DBA" w:rsidRPr="00F1426F">
        <w:br/>
      </w:r>
      <w:r w:rsidR="00633CF4" w:rsidRPr="00F1426F">
        <w:t xml:space="preserve">De </w:t>
      </w:r>
      <w:r w:rsidR="00501F22" w:rsidRPr="00F1426F">
        <w:t xml:space="preserve">activiteit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activiteit die reeds bestaat in de </w:t>
      </w:r>
      <w:r w:rsidR="00C57045" w:rsidRPr="00F1426F">
        <w:t>functionele structuur</w:t>
      </w:r>
      <w:r w:rsidR="00501F22" w:rsidRPr="00B26823">
        <w:t xml:space="preserve">. </w:t>
      </w:r>
      <w:r w:rsidR="00E77F34" w:rsidRPr="00F1426F">
        <w:t xml:space="preserve">Met </w:t>
      </w:r>
      <w:r w:rsidR="00F7767A" w:rsidRPr="00F1426F">
        <w:rPr>
          <w:i/>
          <w:iCs/>
        </w:rPr>
        <w:t>bovenliggende</w:t>
      </w:r>
      <w:r w:rsidR="00E77F34" w:rsidRPr="00F1426F">
        <w:rPr>
          <w:i/>
          <w:iCs/>
        </w:rPr>
        <w:t>A</w:t>
      </w:r>
      <w:r w:rsidR="00F7767A" w:rsidRPr="00F1426F">
        <w:rPr>
          <w:i/>
          <w:iCs/>
        </w:rPr>
        <w:t>ctiviteit</w:t>
      </w:r>
      <w:r w:rsidR="00F7767A" w:rsidRPr="00B26823">
        <w:t xml:space="preserve"> </w:t>
      </w:r>
      <w:r w:rsidR="00101FF4" w:rsidRPr="007B60F8">
        <w:t>mag niet verw</w:t>
      </w:r>
      <w:r w:rsidR="00E77F34" w:rsidRPr="00F1426F">
        <w:t>e</w:t>
      </w:r>
      <w:r w:rsidR="00101FF4" w:rsidRPr="00F1426F">
        <w:t xml:space="preserve">zen </w:t>
      </w:r>
      <w:r w:rsidR="00E77F34" w:rsidRPr="00F1426F">
        <w:t xml:space="preserve">worden </w:t>
      </w:r>
      <w:r w:rsidR="00CF22FB" w:rsidRPr="00F1426F">
        <w:t>naar een activiteit die lager in de hiërarchie ligt</w:t>
      </w:r>
      <w:r w:rsidR="00CF22FB" w:rsidRPr="00B26823">
        <w:t xml:space="preserve">. </w:t>
      </w:r>
      <w:r w:rsidR="00E77F34">
        <w:br/>
      </w:r>
      <w:r w:rsidR="00E77F34" w:rsidRPr="00550100">
        <w:rPr>
          <w:rStyle w:val="Verwijzing"/>
        </w:rPr>
        <w:fldChar w:fldCharType="begin"/>
      </w:r>
      <w:r w:rsidR="00E77F34" w:rsidRPr="00550100">
        <w:rPr>
          <w:rStyle w:val="Verwijzing"/>
        </w:rPr>
        <w:instrText xml:space="preserve"> REF _Ref_9a8b1062089396fb937ddc2ef5c804dc_1 \n \h </w:instrText>
      </w:r>
      <w:r w:rsidR="00E77F34" w:rsidRPr="00550100">
        <w:rPr>
          <w:rStyle w:val="Verwijzing"/>
        </w:rPr>
      </w:r>
      <w:r w:rsidR="00E77F34" w:rsidRPr="00550100">
        <w:rPr>
          <w:rStyle w:val="Verwijzing"/>
        </w:rPr>
        <w:fldChar w:fldCharType="separate"/>
      </w:r>
      <w:r w:rsidR="00631221">
        <w:rPr>
          <w:rStyle w:val="Verwijzing"/>
        </w:rPr>
        <w:t>Figuur 33</w:t>
      </w:r>
      <w:r w:rsidR="00E77F34" w:rsidRPr="00550100">
        <w:rPr>
          <w:rStyle w:val="Verwijzing"/>
        </w:rPr>
        <w:fldChar w:fldCharType="end"/>
      </w:r>
      <w:r w:rsidR="00E77F34">
        <w:t xml:space="preserve"> laat een voorbeeld zien van de functionele structuur met de bovenliggende-activiteit-relaties. De activiteit ‘aanbieden van short stay’ is de onderste activiteit in de structuur. De activiteit ‘Activiteit gereguleerd in het omgevingsplan gemeente Amsterdam’ is de </w:t>
      </w:r>
      <w:r w:rsidR="00E77F34" w:rsidRPr="000C646D">
        <w:t xml:space="preserve">activiteit die in de hiërarchie van </w:t>
      </w:r>
      <w:r w:rsidR="00E77F34">
        <w:t xml:space="preserve">de </w:t>
      </w:r>
      <w:r w:rsidR="00E77F34" w:rsidRPr="000C646D">
        <w:t xml:space="preserve">regeling </w:t>
      </w:r>
      <w:r w:rsidR="00E77F34">
        <w:t xml:space="preserve">‘omgevingsplan Amsterdam’ </w:t>
      </w:r>
      <w:r w:rsidR="00E77F34" w:rsidRPr="000C646D">
        <w:t>de hoogste is</w:t>
      </w:r>
      <w:r w:rsidR="00E77F34">
        <w:t>. De bovenliggende activiteit daarvan is ‘Activiteit gereguleerd in het omgevingsplan’, die al aanwezig is in de functionele structuur. De activiteit van het allerhoogste niveau is ‘Activiteit met gevolgen voor de leefomgeving’, die voor alle regelingen de meest bovenliggende activiteit is.</w:t>
      </w:r>
    </w:p>
    <w:p w14:paraId="55A46C0E" w14:textId="405EA058" w:rsidR="00E705F3" w:rsidRDefault="00E77F34" w:rsidP="00C5070E">
      <w:pPr>
        <w:pStyle w:val="Figuur"/>
      </w:pPr>
      <w:r>
        <w:rPr>
          <w:noProof/>
        </w:rPr>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E705F3" w:rsidRPr="00867435" w:rsidRDefault="00E77F34" w:rsidP="001B3916">
      <w:pPr>
        <w:pStyle w:val="Figuurbijschrift"/>
      </w:pPr>
      <w:bookmarkStart w:id="216" w:name="_Ref_9a8b1062089396fb937ddc2ef5c804dc_1"/>
      <w:r>
        <w:t>Functionele structuur</w:t>
      </w:r>
      <w:bookmarkEnd w:id="216"/>
      <w:r>
        <w:t xml:space="preserve"> met daarin gemarkeerd de bovenliggendeActiviteit-relatie; de pijl wijst van de activiteit naar de bovenliggende activiteit</w:t>
      </w:r>
    </w:p>
    <w:p w14:paraId="2CA05E6E" w14:textId="63F19D62" w:rsidR="00E705F3"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activiteit een sterke relatie heeft </w:t>
      </w:r>
      <w:r w:rsidR="00B4412F" w:rsidRPr="00F1426F">
        <w:t xml:space="preserve">met een andere activiteit. </w:t>
      </w:r>
      <w:r w:rsidR="00E77F34">
        <w:t xml:space="preserve">Het attribuut speelt een rol bij de vergunningcheck in DSO-LV. Als </w:t>
      </w:r>
      <w:r w:rsidR="00E77F34" w:rsidRPr="00A13DCC">
        <w:t xml:space="preserve">een activiteit </w:t>
      </w:r>
      <w:r w:rsidR="00E77F34">
        <w:t xml:space="preserve">is gerelateerd </w:t>
      </w:r>
      <w:r w:rsidR="00E77F34" w:rsidRPr="00A13DCC">
        <w:t xml:space="preserve">aan een andere activiteit </w:t>
      </w:r>
      <w:r w:rsidR="00E77F34">
        <w:t xml:space="preserve">wordt bij een </w:t>
      </w:r>
      <w:r w:rsidR="00E77F34" w:rsidRPr="007D6BCB">
        <w:t xml:space="preserve">vergunningcheck </w:t>
      </w:r>
      <w:r w:rsidR="00E77F34">
        <w:t xml:space="preserve">op de activiteit automatisch ook </w:t>
      </w:r>
      <w:r w:rsidR="00E77F34" w:rsidRPr="00EE2F3A">
        <w:t xml:space="preserve">een vergunningcheck op </w:t>
      </w:r>
      <w:r w:rsidR="00E77F34" w:rsidRPr="00A13DCC">
        <w:t xml:space="preserve">de gerelateerde activiteit uitgevoerd. </w:t>
      </w:r>
      <w:r w:rsidR="00E77F34">
        <w:t>Een v</w:t>
      </w:r>
      <w:r w:rsidR="00E77F34" w:rsidRPr="00A13DCC">
        <w:t xml:space="preserve">oorbeeld </w:t>
      </w:r>
      <w:r w:rsidR="00E77F34">
        <w:t xml:space="preserve">waarin de </w:t>
      </w:r>
      <w:r w:rsidR="00E77F34" w:rsidRPr="00A13DCC">
        <w:t xml:space="preserve">activiteit ‘lassen van metalen’ </w:t>
      </w:r>
      <w:r w:rsidR="00E77F34">
        <w:lastRenderedPageBreak/>
        <w:t xml:space="preserve">is gerelateerd </w:t>
      </w:r>
      <w:r w:rsidR="00E77F34" w:rsidRPr="00A13DCC">
        <w:t>aan de activiteit ‘handeling in het kader van de metaalproductenindustrie’</w:t>
      </w:r>
      <w:r w:rsidR="00E77F34">
        <w:t>.</w:t>
      </w:r>
      <w:r w:rsidR="00E77F34" w:rsidRPr="00A13DCC">
        <w:t xml:space="preserve"> </w:t>
      </w:r>
      <w:r w:rsidR="00E77F34">
        <w:t>B</w:t>
      </w:r>
      <w:r w:rsidR="00E77F34" w:rsidRPr="00A13DCC">
        <w:t xml:space="preserve">ij het uitvoeren van een vergunningcheck voor het ‘lassen van metalen’ </w:t>
      </w:r>
      <w:r w:rsidR="00E77F34">
        <w:t xml:space="preserve">wordt </w:t>
      </w:r>
      <w:r w:rsidR="00E77F34" w:rsidRPr="00A13DCC">
        <w:t>ook een vergunningcheck voor de ‘handeling in het kader van de metaalproductenindustrie’</w:t>
      </w:r>
      <w:r w:rsidR="00E77F34">
        <w:t xml:space="preserve"> uitgevoerd</w:t>
      </w:r>
      <w:r w:rsidR="00E77F34" w:rsidRPr="00A13DCC">
        <w:t xml:space="preserve">. Andersom is dat niet zo, bij het uitvoeren van een vergunningcheck voor de ‘handeling in het kader van de metaalproductenindustrie’ </w:t>
      </w:r>
      <w:r w:rsidR="00E77F34">
        <w:t xml:space="preserve">wordt </w:t>
      </w:r>
      <w:r w:rsidR="00E77F34" w:rsidRPr="00A13DCC">
        <w:t xml:space="preserve">niet automatisch een vergunningcheck </w:t>
      </w:r>
      <w:r w:rsidR="00E77F34">
        <w:t>ge</w:t>
      </w:r>
      <w:r w:rsidR="00E77F34" w:rsidRPr="00A13DCC">
        <w:t>d</w:t>
      </w:r>
      <w:r w:rsidR="00E77F34">
        <w:t>aa</w:t>
      </w:r>
      <w:r w:rsidR="00E77F34"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E77F34">
        <w:t xml:space="preserve">speelt een rol bij de dienstverlening (vergunningcheck in DSO-LV), 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631221">
        <w:t>de Natura 2000-besluiten</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activiteit die door een bevoegd gezag is gecreëerd, worden verwezen naar een </w:t>
      </w:r>
      <w:r w:rsidR="00215C1E" w:rsidRPr="00F1426F">
        <w:t xml:space="preserve">gerelateerde </w:t>
      </w:r>
      <w:r w:rsidR="00422E67" w:rsidRPr="00F1426F">
        <w:t xml:space="preserve">activiteit </w:t>
      </w:r>
      <w:r w:rsidR="00E77F34">
        <w:t xml:space="preserve">van datzelfde bevoegd gezag </w:t>
      </w:r>
      <w:r w:rsidR="00422E67" w:rsidRPr="00F1426F">
        <w:t>die al bestaat in de functionele structuur die in de Stelselcatalogus aanwezig is en daar een identificatie heeft.</w:t>
      </w:r>
    </w:p>
    <w:p w14:paraId="53200516" w14:textId="1F537E80" w:rsidR="00981407" w:rsidRPr="00F1426F" w:rsidRDefault="00981407" w:rsidP="001E5DB3"/>
    <w:p w14:paraId="4A34CBBB" w14:textId="5A79360B" w:rsidR="00631221" w:rsidRDefault="00311284" w:rsidP="001E5DB3">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3BF56D41" w14:textId="6678A9C9" w:rsidR="009A1916" w:rsidRDefault="009A1916" w:rsidP="001E5DB3">
      <w:r w:rsidRPr="009A1916">
        <w:t>Een ActiviteitLocatieaanduiding hoort bij precies één combinatie van een Activiteit en een Juridische regel. Dit betekent dat iedere combinatie van een Activiteit en een Juridische regel een eigen unieke identificatie moet krijgen. In eerdere versies van de TPOD-standaard was dit niet helder geformuleerd en daarom wordt dit in de implementatie van deze versie van de standaard nog niet afgedwongen. In een toekomstige versie kan dit wel gebeuren.</w:t>
      </w:r>
    </w:p>
    <w:p w14:paraId="10F8855E" w14:textId="4BDEC341" w:rsidR="00BE54A8" w:rsidRPr="00F1426F" w:rsidRDefault="008A6C21" w:rsidP="001E5DB3">
      <w:r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77F34">
        <w:t xml:space="preserve">ontstaat de </w:t>
      </w:r>
      <w:r w:rsidR="00761206" w:rsidRPr="00F1426F">
        <w:t>mogelijk</w:t>
      </w:r>
      <w:r w:rsidR="00E77F34">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25479D66" w:rsidR="00AD21D1" w:rsidRPr="007B60F8" w:rsidRDefault="009A51CC" w:rsidP="009C2555">
      <w:pPr>
        <w:pStyle w:val="Opsommingtekens1"/>
      </w:pPr>
      <w:r w:rsidRPr="001B3916">
        <w:rPr>
          <w:i/>
          <w:iCs/>
        </w:rPr>
        <w:t>activiteitregelkwalificatie</w:t>
      </w:r>
      <w:r w:rsidRPr="00F1426F">
        <w:t>: a</w:t>
      </w:r>
      <w:r w:rsidR="00CC4E86" w:rsidRPr="00F1426F">
        <w:t xml:space="preserve">ls de Juridische regel over een activiteit gaat en met het </w:t>
      </w:r>
      <w:r w:rsidR="00E77F34">
        <w:t>OW-object</w:t>
      </w:r>
      <w:r w:rsidR="00CC4E86" w:rsidRPr="00F1426F">
        <w:t xml:space="preserve"> Activiteit wordt geannoteerd, </w:t>
      </w:r>
      <w:r w:rsidR="00744DC8" w:rsidRPr="00F1426F">
        <w:t xml:space="preserve">worden </w:t>
      </w:r>
      <w:r w:rsidR="00CC4E86" w:rsidRPr="00F1426F">
        <w:t>regel</w:t>
      </w:r>
      <w:r w:rsidR="00744DC8" w:rsidRPr="00F1426F">
        <w:t>, activiteit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die allen zijn gericht op een zinvolle, snelle selectie in het Omgevingsloket. </w:t>
      </w:r>
      <w:r w:rsidR="000635B9" w:rsidRPr="00F1426F">
        <w:t xml:space="preserve">Wanneer de andere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Juridische regel zijn vermeld </w:t>
      </w:r>
      <w:r w:rsidR="0054339A" w:rsidRPr="00F1426F">
        <w:t xml:space="preserve">een meldingsplicht </w:t>
      </w:r>
      <w:r w:rsidR="00F506A9" w:rsidRPr="00F1426F">
        <w:t xml:space="preserve">of juist 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9F3F08" w:rsidRPr="00F1426F">
        <w:t xml:space="preserve">Juridische </w:t>
      </w:r>
      <w:r w:rsidR="00CC4E86" w:rsidRPr="00F1426F">
        <w:t>regel</w:t>
      </w:r>
      <w:r w:rsidR="009F3F08" w:rsidRPr="00F1426F">
        <w:t xml:space="preserve"> van het type Regel voor iedereen</w:t>
      </w:r>
      <w:r w:rsidR="00F143E4" w:rsidRPr="00F1426F">
        <w:t xml:space="preserve"> die is geannoteerd met het </w:t>
      </w:r>
      <w:r w:rsidR="00E77F34">
        <w:t>OW-object</w:t>
      </w:r>
      <w:r w:rsidR="00F143E4" w:rsidRPr="00F1426F">
        <w:t xml:space="preserve"> Activiteit</w:t>
      </w:r>
      <w:r w:rsidR="00EF580E" w:rsidRPr="00F1426F">
        <w:t xml:space="preserv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w:t>
      </w:r>
      <w:r w:rsidRPr="00F1426F">
        <w:lastRenderedPageBreak/>
        <w:t xml:space="preserve">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476E1BC9" w:rsidR="00EB454B" w:rsidRPr="00F1426F" w:rsidRDefault="00EB454B" w:rsidP="00E33EDD">
      <w:r w:rsidRPr="00F1426F">
        <w:t xml:space="preserve">De eerste keer dat een specifieke activiteit (bij voorbeeld het exploiteren van een horeca-inrichting) in een </w:t>
      </w:r>
      <w:r w:rsidR="0044321E" w:rsidRPr="00F1426F">
        <w:t>omgevingsdocument</w:t>
      </w:r>
      <w:r w:rsidR="007D692E" w:rsidRPr="00F1426F">
        <w:t xml:space="preserve"> </w:t>
      </w:r>
      <w:r w:rsidRPr="00F1426F">
        <w:t xml:space="preserve">in een Juridische regel voorkomt, wordt deze met </w:t>
      </w:r>
      <w:r w:rsidR="00E77F34" w:rsidRPr="00F1426F">
        <w:t xml:space="preserve">de </w:t>
      </w:r>
      <w:r w:rsidR="00E77F34">
        <w:t>OW-object</w:t>
      </w:r>
      <w:r w:rsidR="00E77F34" w:rsidRPr="00F1426F">
        <w:t>en</w:t>
      </w:r>
      <w:r w:rsidR="00C10F07" w:rsidRPr="00F1426F">
        <w:t xml:space="preserve"> </w:t>
      </w:r>
      <w:r w:rsidRPr="00F1426F">
        <w:t xml:space="preserve">Activiteit </w:t>
      </w:r>
      <w:r w:rsidR="00E77F34" w:rsidRPr="00F1426F">
        <w:t xml:space="preserve">en ActiviteitLocatieaanduiding </w:t>
      </w:r>
      <w:r w:rsidRPr="00F1426F">
        <w:t>geannoteerd</w:t>
      </w:r>
      <w:r w:rsidR="003F789C" w:rsidRPr="00F1426F">
        <w:t xml:space="preserve">, </w:t>
      </w:r>
      <w:r w:rsidR="00E77F34"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E77F34" w:rsidRPr="00F1426F">
        <w:t>dit voorkomen van de Activiteit</w:t>
      </w:r>
      <w:r w:rsidR="006256F8" w:rsidRPr="00F1426F">
        <w:t xml:space="preserve"> </w:t>
      </w:r>
      <w:r w:rsidR="00A933B8" w:rsidRPr="00F1426F">
        <w:t>hoort</w:t>
      </w:r>
      <w:r w:rsidR="006256F8" w:rsidRPr="00F1426F">
        <w:t xml:space="preserve">. </w:t>
      </w:r>
      <w:r w:rsidR="00E77F34" w:rsidRPr="00F1426F">
        <w:t xml:space="preserve">In </w:t>
      </w:r>
      <w:r w:rsidR="000D173B" w:rsidRPr="00F1426F">
        <w:t xml:space="preserve">een </w:t>
      </w:r>
      <w:r w:rsidR="0071449C" w:rsidRPr="00F1426F">
        <w:t>volgende</w:t>
      </w:r>
      <w:r w:rsidR="000D173B" w:rsidRPr="00F1426F">
        <w:t xml:space="preserve"> Juridische regel </w:t>
      </w:r>
      <w:r w:rsidR="00E77F34" w:rsidRPr="00F1426F">
        <w:t xml:space="preserve">over </w:t>
      </w:r>
      <w:r w:rsidR="000D173B" w:rsidRPr="00F1426F">
        <w:t xml:space="preserve">diezelfde </w:t>
      </w:r>
      <w:r w:rsidR="006256F8" w:rsidRPr="00F1426F">
        <w:t xml:space="preserve">activiteit </w:t>
      </w:r>
      <w:r w:rsidR="00E77F34" w:rsidRPr="00F1426F">
        <w:t>wordt verwezen</w:t>
      </w:r>
      <w:r w:rsidR="00097FD3" w:rsidRPr="00F1426F" w:rsidDel="001557E3">
        <w:t xml:space="preserve">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E77F34" w:rsidRPr="00F1426F">
        <w:t xml:space="preserve"> en naar een bij die Juridische regel horend ActiviteitLocatieaanduiding-object.</w:t>
      </w:r>
      <w:r w:rsidR="009A6FDB" w:rsidRPr="00F1426F">
        <w:t xml:space="preserve"> Op deze manier is van iedere </w:t>
      </w:r>
      <w:r w:rsidR="007F1BD3" w:rsidRPr="00F1426F">
        <w:t xml:space="preserve">afzonderlijke </w:t>
      </w:r>
      <w:r w:rsidR="009A6FDB" w:rsidRPr="00F1426F">
        <w:t xml:space="preserve">Juridische regel over die </w:t>
      </w:r>
      <w:r w:rsidR="007F1BD3" w:rsidRPr="00F1426F">
        <w:t>a</w:t>
      </w:r>
      <w:r w:rsidR="009A6FDB" w:rsidRPr="00F1426F">
        <w:t xml:space="preserve">ctiviteit te zien welke </w:t>
      </w:r>
      <w:r w:rsidR="00E77F34" w:rsidRPr="00F1426F">
        <w:t xml:space="preserve">combinatie van </w:t>
      </w:r>
      <w:r w:rsidR="009A6FDB" w:rsidRPr="00F1426F">
        <w:t xml:space="preserve">Locatie </w:t>
      </w:r>
      <w:r w:rsidR="00E77F34" w:rsidRPr="00F1426F">
        <w:t xml:space="preserve">en activiteitregelkwalificatie </w:t>
      </w:r>
      <w:r w:rsidR="009A6FDB" w:rsidRPr="00F1426F">
        <w:t xml:space="preserve">er bij </w:t>
      </w:r>
      <w:r w:rsidR="00E77F34"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07008B81" w:rsidR="00E705F3" w:rsidRPr="00F1426F" w:rsidRDefault="00012E11" w:rsidP="00E33EDD">
      <w:r w:rsidRPr="00F1426F">
        <w:t xml:space="preserve">In paragraaf </w:t>
      </w:r>
      <w:r w:rsidRPr="00550100">
        <w:rPr>
          <w:rStyle w:val="Verwijzing"/>
        </w:rPr>
        <w:fldChar w:fldCharType="begin"/>
      </w:r>
      <w:r w:rsidRPr="00550100">
        <w:rPr>
          <w:rStyle w:val="Verwijzing"/>
        </w:rPr>
        <w:instrText xml:space="preserve"> REF _Ref_e25eb2d38c8206df62dff5defc49ca5b_1 </w:instrText>
      </w:r>
      <w:r w:rsidR="00917D79" w:rsidRPr="00550100">
        <w:rPr>
          <w:rStyle w:val="Verwijzing"/>
        </w:rPr>
        <w:instrText>\n \h</w:instrText>
      </w:r>
      <w:r w:rsidRPr="00550100">
        <w:rPr>
          <w:rStyle w:val="Verwijzing"/>
        </w:rPr>
        <w:instrText xml:space="preserve"> </w:instrText>
      </w:r>
      <w:r w:rsidR="00E77F34" w:rsidRPr="00550100">
        <w:rPr>
          <w:rStyle w:val="Verwijzing"/>
        </w:rPr>
        <w:instrText xml:space="preserve"> \* MERGEFORMAT </w:instrText>
      </w:r>
      <w:r w:rsidRPr="00550100">
        <w:rPr>
          <w:rStyle w:val="Verwijzing"/>
        </w:rPr>
      </w:r>
      <w:r w:rsidRPr="00550100">
        <w:rPr>
          <w:rStyle w:val="Verwijzing"/>
        </w:rPr>
        <w:fldChar w:fldCharType="separate"/>
      </w:r>
      <w:r w:rsidR="00631221">
        <w:rPr>
          <w:rStyle w:val="Verwijzing"/>
        </w:rPr>
        <w:t>6.2</w:t>
      </w:r>
      <w:r w:rsidRPr="00550100">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p>
    <w:p w14:paraId="75A6C4C4" w14:textId="0D47866D" w:rsidR="000E777B" w:rsidRPr="00F1426F" w:rsidRDefault="000E777B" w:rsidP="00E33EDD">
      <w:r w:rsidRPr="00F1426F">
        <w:t xml:space="preserve">Wat dat betekent voor de annotatie met het </w:t>
      </w:r>
      <w:r w:rsidR="00E77F34">
        <w:t>OW-object</w:t>
      </w:r>
      <w:r w:rsidRPr="00F1426F">
        <w:t xml:space="preserve"> Activiteit wordt aan de hand van het volgende voorbeeld nader uitgelegd.</w:t>
      </w:r>
      <w:r w:rsidR="005F4633" w:rsidRPr="00F1426F">
        <w:t xml:space="preserve"> Het voorbeeld laat een activiteit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68">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217" w:name="_Ref_9a8b1062089396fb937ddc2ef5c804dc_2"/>
      <w:r w:rsidRPr="00F1426F">
        <w:t>Voorbeeld bedoeling van IMOW</w:t>
      </w:r>
      <w:r w:rsidR="004E1C01" w:rsidRPr="00F1426F">
        <w:t xml:space="preserve"> voor</w:t>
      </w:r>
      <w:r w:rsidRPr="00F1426F">
        <w:t xml:space="preserve"> </w:t>
      </w:r>
      <w:r w:rsidR="004E1C01" w:rsidRPr="00F1426F">
        <w:t>A</w:t>
      </w:r>
      <w:r w:rsidRPr="00F1426F">
        <w:t>ctiviteit</w:t>
      </w:r>
      <w:bookmarkEnd w:id="217"/>
    </w:p>
    <w:p w14:paraId="66DB40F6" w14:textId="79A00180" w:rsidR="00E705F3" w:rsidRPr="00F1426F" w:rsidRDefault="00E07419" w:rsidP="009B761F">
      <w:r w:rsidRPr="00F1426F">
        <w:t xml:space="preserve">Bovenstaande afbeelding toont het grondgebied van een gemeente en drie Locaties die horen bij de Juridische regel van artikel 2.10. Ter plaatse van deze Locaties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ocaties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0A668E8E" w:rsidR="00E705F3" w:rsidRPr="00F1426F" w:rsidRDefault="00D03908" w:rsidP="009B761F">
      <w:r w:rsidRPr="00F1426F">
        <w:lastRenderedPageBreak/>
        <w:t xml:space="preserve">IMOW is zo opgezet dat een Juridische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een instantie van de Activiteit: 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Juridische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4FDC7E97" w:rsidR="009A6C09" w:rsidRPr="00F1426F" w:rsidRDefault="009E7353" w:rsidP="0079509D">
      <w:r w:rsidRPr="00F1426F">
        <w:t xml:space="preserve">Wanneer het bevoegd gezag in het voorbeeld van </w:t>
      </w:r>
      <w:r w:rsidRPr="00550100">
        <w:rPr>
          <w:rStyle w:val="Verwijzing"/>
        </w:rPr>
        <w:fldChar w:fldCharType="begin"/>
      </w:r>
      <w:r w:rsidRPr="00550100">
        <w:rPr>
          <w:rStyle w:val="Verwijzing"/>
        </w:rPr>
        <w:instrText xml:space="preserve"> REF _Ref_9a8b1062089396fb937ddc2ef5c804dc_2 \n \h </w:instrText>
      </w:r>
      <w:r w:rsidR="00E77F34" w:rsidRPr="00550100">
        <w:rPr>
          <w:rStyle w:val="Verwijzing"/>
        </w:rPr>
        <w:instrText xml:space="preserve"> \* MERGEFORMAT </w:instrText>
      </w:r>
      <w:r w:rsidRPr="00550100">
        <w:rPr>
          <w:rStyle w:val="Verwijzing"/>
        </w:rPr>
      </w:r>
      <w:r w:rsidRPr="00550100">
        <w:rPr>
          <w:rStyle w:val="Verwijzing"/>
        </w:rPr>
        <w:fldChar w:fldCharType="separate"/>
      </w:r>
      <w:r w:rsidR="00631221">
        <w:rPr>
          <w:rStyle w:val="Verwijzing"/>
        </w:rPr>
        <w:t>Figuur 34</w:t>
      </w:r>
      <w:r w:rsidRPr="00550100">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p>
    <w:p w14:paraId="04529974" w14:textId="362B0A01" w:rsidR="00D121F1" w:rsidRPr="00F1426F" w:rsidRDefault="00C5193B" w:rsidP="00D121F1">
      <w:r w:rsidRPr="00F1426F">
        <w:t>Voor interpretatiekwesties kunnen e</w:t>
      </w:r>
      <w:r w:rsidR="00D121F1" w:rsidRPr="00F1426F">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67" Type="http://schemas.openxmlformats.org/officeDocument/2006/relationships/image" Target="media/image_3db3d65f9c7d9706a2aa3e25a0bdbc43.png"/><Relationship Id="rId68"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