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B617" w14:textId="77777777" w:rsidR="009D5700" w:rsidRPr="00F03DD9" w:rsidRDefault="0092796F" w:rsidP="009D5700">
      <w:pPr>
        <w:pStyle w:val="Kop4"/>
      </w:pPr>
      <w:r w:rsidRPr="00F03DD9">
        <w:t xml:space="preserve">Compact model voor </w:t>
      </w:r>
      <w:r w:rsidRPr="00076765">
        <w:t xml:space="preserve">Besluit </w:t>
      </w:r>
      <w:r>
        <w:t xml:space="preserve">en </w:t>
      </w:r>
      <w:r w:rsidRPr="00F03DD9">
        <w:t>Regeling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