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A19CF" w14:textId="0CC9471E" w:rsidR="009D5700" w:rsidRPr="000A4B5B" w:rsidRDefault="0092796F" w:rsidP="009D5700">
      <w:pPr>
        <w:pStyle w:val="Kop4"/>
      </w:pPr>
      <w:bookmarkStart w:id="138" w:name="_Ref_a94a935e9c05ee4efb34594604eb72ec_1"/>
      <w:r w:rsidRPr="000A4B5B">
        <w:t>Tekst</w:t>
      </w:r>
      <w:bookmarkEnd w:id="138"/>
    </w:p>
    <w:p w14:paraId="5EED452B" w14:textId="0E166AA9" w:rsidR="009D5700" w:rsidRPr="000A4B5B" w:rsidRDefault="0092796F" w:rsidP="009D5700">
      <w:r w:rsidRPr="000A4B5B">
        <w:t xml:space="preserve">Zoals in hoofdstuk </w:t>
      </w:r>
      <w:r w:rsidRPr="005746FB">
        <w:rPr>
          <w:rStyle w:val="Verwijzing"/>
        </w:rPr>
        <w:fldChar w:fldCharType="begin"/>
      </w:r>
      <w:r w:rsidRPr="005746FB">
        <w:rPr>
          <w:rStyle w:val="Verwijzing"/>
        </w:rPr>
        <w:instrText xml:space="preserve"> REF _Ref_78342923d4970b654543d726a31456da_1 \n \h </w:instrText>
      </w:r>
      <w:r w:rsidRPr="005746FB">
        <w:rPr>
          <w:rStyle w:val="Verwijzing"/>
        </w:rPr>
      </w:r>
      <w:r w:rsidRPr="005746FB">
        <w:rPr>
          <w:rStyle w:val="Verwijzing"/>
        </w:rPr>
        <w:fldChar w:fldCharType="separate"/>
      </w:r>
      <w:r w:rsidR="00C06EA5">
        <w:rPr>
          <w:rStyle w:val="Verwijzing"/>
        </w:rPr>
        <w:t>5</w:t>
      </w:r>
      <w:r w:rsidRPr="005746FB">
        <w:rPr>
          <w:rStyle w:val="Verwijzing"/>
        </w:rPr>
        <w:fldChar w:fldCharType="end"/>
      </w:r>
      <w:r w:rsidRPr="00B26823">
        <w:t xml:space="preserve"> al is beschreven kent </w:t>
      </w:r>
      <w:r w:rsidRPr="007B60F8">
        <w:t xml:space="preserve">STOP twee </w:t>
      </w:r>
      <w:r w:rsidRPr="000E40D3">
        <w:t xml:space="preserve">soorten tekststructuur: Artikelstructuur </w:t>
      </w:r>
      <w:r w:rsidRPr="000A4B5B">
        <w:t xml:space="preserve">en Vrijetekststructuur. In het STOP-tekstmodel is Artikelstructuur de tekststructuur voor het </w:t>
      </w:r>
      <w:r>
        <w:t>L</w:t>
      </w:r>
      <w:r w:rsidRPr="000A4B5B">
        <w:t xml:space="preserve">ichaam van een </w:t>
      </w:r>
      <w:r>
        <w:t>R</w:t>
      </w:r>
      <w:r w:rsidRPr="000A4B5B">
        <w:t>egeling die is opgebouwd uit één of meer artikelen</w:t>
      </w:r>
      <w:r>
        <w:t>.</w:t>
      </w:r>
      <w:r w:rsidRPr="000A4B5B">
        <w:t xml:space="preserve"> Vrijetekststructuur </w:t>
      </w:r>
      <w:r>
        <w:t xml:space="preserve">is </w:t>
      </w:r>
      <w:r w:rsidRPr="000A4B5B">
        <w:t xml:space="preserve">de tekststructuur die wordt gebruikt voor </w:t>
      </w:r>
      <w:r>
        <w:t xml:space="preserve">het Lichaam van een Regeling </w:t>
      </w:r>
      <w:r w:rsidRPr="006E71C9">
        <w:t xml:space="preserve">van juridisch authentieke documenten die geen artikelen bevat </w:t>
      </w:r>
      <w:r>
        <w:t xml:space="preserve">én voor diverse onderdelen </w:t>
      </w:r>
      <w:r w:rsidRPr="001A2EEE">
        <w:t>van Regeling en Besluit buiten het Lichaam</w:t>
      </w:r>
      <w:r>
        <w:t>, waaronder Bijlage en Toelichting</w:t>
      </w:r>
      <w:r w:rsidRPr="000A4B5B">
        <w:t>.</w:t>
      </w:r>
    </w:p>
    <w:p w14:paraId="0668EDE9" w14:textId="09904E01" w:rsidR="009D5700" w:rsidRPr="000A4B5B" w:rsidRDefault="0092796F" w:rsidP="009D5700">
      <w:r w:rsidRPr="000A4B5B">
        <w:t xml:space="preserve">IMOW maakt eveneens onderscheid tussen de Artikelstructuur en de Vrijetekststructuur. Het verschil met STOP is dat IMOW alleen wordt toegepast op het lichaam van </w:t>
      </w:r>
      <w:r>
        <w:t xml:space="preserve">de Regeling van </w:t>
      </w:r>
      <w:r w:rsidRPr="000A4B5B">
        <w:t xml:space="preserve">omgevingsdocumenten, oftewel </w:t>
      </w:r>
      <w:r w:rsidRPr="003A293E">
        <w:t>het onderdeel dat de artikelen respectievelijk de (beleids)teksten bevat</w:t>
      </w:r>
      <w:r w:rsidRPr="000A4B5B">
        <w:t>. IMOW wordt dus niet toegepast op de overige onderdelen</w:t>
      </w:r>
      <w:r>
        <w:t xml:space="preserve"> van de </w:t>
      </w:r>
      <w:r>
        <w:lastRenderedPageBreak/>
        <w:t>Regeling</w:t>
      </w:r>
      <w:r w:rsidRPr="000A4B5B">
        <w:t>, zoals motivering, artikelsgewijze toelichting en bijlagen</w:t>
      </w:r>
      <w:r>
        <w:t>, en niet op de onderdelen van het Besluit</w:t>
      </w:r>
      <w:r w:rsidRPr="000A4B5B">
        <w:t>. Twee voorbeelden: IMOW wordt wel toegepast op de</w:t>
      </w:r>
      <w:r>
        <w:t xml:space="preserve"> artikelen met</w:t>
      </w:r>
      <w:r w:rsidRPr="000A4B5B">
        <w:t xml:space="preserve"> regels van de omgevingsverordening maar niet </w:t>
      </w:r>
      <w:r>
        <w:t xml:space="preserve">op bijlagen bij die regels en ook niet </w:t>
      </w:r>
      <w:r w:rsidRPr="000A4B5B">
        <w:t>op de motivering die onderdeel vormt van het besluit, wel op de beleidsteksten in de omgevingsvisie maar niet op een eventuele bijbehorende zienswijzennota of participatieverslag.</w:t>
      </w:r>
    </w:p>
    <w:p w14:paraId="25C55301" w14:textId="77777777" w:rsidR="009D5700" w:rsidRPr="000A4B5B" w:rsidRDefault="009D5700" w:rsidP="009D5700"/>
    <w:p w14:paraId="766D131D" w14:textId="5FBE5F1B" w:rsidR="009D5700" w:rsidRPr="007B60F8" w:rsidRDefault="0092796F" w:rsidP="009D5700">
      <w:r w:rsidRPr="000A4B5B">
        <w:t xml:space="preserve">Voor tekst met Artikelstructuur onderscheidt IMOW de objecten Regeltekst en Juridische regel (beschreven in subparagraaf </w:t>
      </w:r>
      <w:r w:rsidRPr="005746FB">
        <w:rPr>
          <w:rStyle w:val="Verwijzing"/>
        </w:rPr>
        <w:fldChar w:fldCharType="begin"/>
      </w:r>
      <w:r w:rsidRPr="005746FB">
        <w:rPr>
          <w:rStyle w:val="Verwijzing"/>
        </w:rPr>
        <w:instrText xml:space="preserve"> REF _Ref_316258f83422069d617d4681a3298ae2_1 \n \h  \* MERGEFORMAT </w:instrText>
      </w:r>
      <w:r w:rsidRPr="005746FB">
        <w:rPr>
          <w:rStyle w:val="Verwijzing"/>
        </w:rPr>
      </w:r>
      <w:r w:rsidRPr="005746FB">
        <w:rPr>
          <w:rStyle w:val="Verwijzing"/>
        </w:rPr>
        <w:fldChar w:fldCharType="separate"/>
      </w:r>
      <w:r w:rsidR="00C06EA5">
        <w:rPr>
          <w:rStyle w:val="Verwijzing"/>
        </w:rPr>
        <w:t>6.1.1.1</w:t>
      </w:r>
      <w:r w:rsidRPr="005746FB">
        <w:rPr>
          <w:rStyle w:val="Verwijzing"/>
        </w:rPr>
        <w:fldChar w:fldCharType="end"/>
      </w:r>
      <w:r w:rsidRPr="00B26823">
        <w:t xml:space="preserve">), voor </w:t>
      </w:r>
      <w:r w:rsidRPr="007B60F8">
        <w:t>het lichaam</w:t>
      </w:r>
      <w:r w:rsidRPr="000E40D3">
        <w:t xml:space="preserve"> van omgevingsdocumenten met Vrijetekststructuur </w:t>
      </w:r>
      <w:r w:rsidRPr="000A4B5B">
        <w:t>heeft IMOW de objecten Divisie</w:t>
      </w:r>
      <w:r>
        <w:t>, Divisietekst</w:t>
      </w:r>
      <w:r w:rsidRPr="000A4B5B">
        <w:t xml:space="preserve"> en Tekstdeel (de onderwerpen van subparagraaf </w:t>
      </w:r>
      <w:r w:rsidRPr="005746FB">
        <w:rPr>
          <w:rStyle w:val="Verwijzing"/>
        </w:rPr>
        <w:fldChar w:fldCharType="begin"/>
      </w:r>
      <w:r w:rsidRPr="005746FB">
        <w:rPr>
          <w:rStyle w:val="Verwijzing"/>
        </w:rPr>
        <w:instrText xml:space="preserve"> REF _Ref_7486bc84382b302d5498cce35e9e6f3c_1 \n \h  \* MERGEFORMAT </w:instrText>
      </w:r>
      <w:r w:rsidRPr="005746FB">
        <w:rPr>
          <w:rStyle w:val="Verwijzing"/>
        </w:rPr>
      </w:r>
      <w:r w:rsidRPr="005746FB">
        <w:rPr>
          <w:rStyle w:val="Verwijzing"/>
        </w:rPr>
        <w:fldChar w:fldCharType="separate"/>
      </w:r>
      <w:r w:rsidR="00C06EA5">
        <w:rPr>
          <w:rStyle w:val="Verwijzing"/>
        </w:rPr>
        <w:t>6.1.1.2</w:t>
      </w:r>
      <w:r w:rsidRPr="005746FB">
        <w:rPr>
          <w:rStyle w:val="Verwijzing"/>
        </w:rPr>
        <w:fldChar w:fldCharType="end"/>
      </w:r>
      <w:r w:rsidRPr="00B26823">
        <w:t>).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