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9D5700" w:rsidRPr="007F28B9" w:rsidRDefault="0092796F" w:rsidP="009D5700">
      <w:pPr>
        <w:pStyle w:val="Kop4"/>
      </w:pPr>
      <w:r w:rsidRPr="007F28B9">
        <w:t>Norm</w:t>
      </w:r>
    </w:p>
    <w:p w14:paraId="68FECD63" w14:textId="6953B376" w:rsidR="009D5700" w:rsidRPr="00B26823" w:rsidRDefault="0092796F" w:rsidP="009D5700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9D5700" w:rsidRPr="007F28B9" w:rsidRDefault="0092796F" w:rsidP="009D5700">
      <w:pPr>
        <w:pStyle w:val="Figuurbijschrift"/>
      </w:pPr>
      <w:r w:rsidRPr="007F28B9">
        <w:t>Uitsnede uit IMOW-diagram voor objecttype Regelingsgebied</w:t>
      </w:r>
    </w:p>
    <w:p w14:paraId="18A333D7" w14:textId="7AEF18F6" w:rsidR="009D5700" w:rsidRPr="007F28B9" w:rsidRDefault="0092796F" w:rsidP="009D5700">
      <w:r w:rsidRPr="007F28B9">
        <w:t>Regelingsgebied kent de volgende attributen:</w:t>
      </w:r>
    </w:p>
    <w:p w14:paraId="7756A7E5" w14:textId="5831A515" w:rsidR="009D5700" w:rsidRPr="007F28B9" w:rsidRDefault="0092796F" w:rsidP="009D5700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9D5700" w:rsidRPr="007F28B9" w:rsidRDefault="0092796F" w:rsidP="009D5700">
      <w:pPr>
        <w:pStyle w:val="Opsommingtekens1"/>
      </w:pPr>
      <w:r w:rsidRPr="007F28B9">
        <w:rPr>
          <w:i/>
          <w:iCs/>
        </w:rPr>
        <w:t>locatieaanduiding</w:t>
      </w:r>
      <w:r w:rsidRPr="007F28B9"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21AF0B05" w:rsidR="009D5700" w:rsidRPr="00F03DD9" w:rsidRDefault="0092796F" w:rsidP="009D5700">
      <w:r w:rsidRPr="007F28B9">
        <w:br/>
        <w:t>Regelingsgebied kent geen waardelijsten en geen</w:t>
      </w:r>
      <w:r w:rsidRPr="00F03DD9">
        <w:t xml:space="preserve">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7" Type="http://schemas.openxmlformats.org/officeDocument/2006/relationships/image" Target="media/image_c2f468985e4c1c74df673f34f5d67b37.png"/><Relationship Id="rId88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