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6C45" w14:textId="77777777" w:rsidR="00713915" w:rsidRDefault="00713915" w:rsidP="00713915">
      <w:pPr>
        <w:pStyle w:val="Kop4"/>
      </w:pPr>
      <w:bookmarkStart w:id="214" w:name="_Ref_d15b48c09f8a6d978c06de2626f55945_1"/>
      <w:r w:rsidRPr="00F03DD9">
        <w:t>Regeling</w:t>
      </w:r>
      <w:bookmarkEnd w:id="214"/>
    </w:p>
    <w:p w14:paraId="25C0FED1" w14:textId="130652CC" w:rsidR="004F2BA1" w:rsidRDefault="004F2BA1" w:rsidP="00713915">
      <w:r w:rsidRPr="004F2BA1">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29955694" w14:textId="29985594" w:rsidR="00713915" w:rsidRDefault="00713915" w:rsidP="00713915">
      <w:r>
        <w:t xml:space="preserve">In paragraaf </w:t>
      </w:r>
      <w:r w:rsidRPr="00863F41">
        <w:rPr>
          <w:rStyle w:val="Verwijzing"/>
        </w:rPr>
        <w:fldChar w:fldCharType="begin"/>
      </w:r>
      <w:r w:rsidRPr="00863F41">
        <w:rPr>
          <w:rStyle w:val="Verwijzing"/>
        </w:rPr>
        <w:instrText xml:space="preserve"> REF _Ref_a37f315f16fa0a442a4de6ff2dfe4d89_1 \r \h </w:instrText>
      </w:r>
      <w:r w:rsidRPr="00863F41">
        <w:rPr>
          <w:rStyle w:val="Verwijzing"/>
        </w:rPr>
      </w:r>
      <w:r w:rsidRPr="00863F41">
        <w:rPr>
          <w:rStyle w:val="Verwijzing"/>
        </w:rPr>
        <w:fldChar w:fldCharType="separate"/>
      </w:r>
      <w:r w:rsidR="00D33EA9">
        <w:rPr>
          <w:rStyle w:val="Verwijzing"/>
        </w:rPr>
        <w:t>4.6.3.1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_Ref_5938162bcbbde45fa7da1d2ee4f5d10d_1 \r \h </w:instrText>
      </w:r>
      <w:r w:rsidRPr="00863F41">
        <w:rPr>
          <w:rStyle w:val="Verwijzing"/>
        </w:rPr>
      </w:r>
      <w:r w:rsidRPr="00863F41">
        <w:rPr>
          <w:rStyle w:val="Verwijzing"/>
        </w:rPr>
        <w:fldChar w:fldCharType="separate"/>
      </w:r>
      <w:r w:rsidR="00D33EA9">
        <w:rPr>
          <w:rStyle w:val="Verwijzing"/>
        </w:rPr>
        <w:t>4.6.3.2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_Ref_a745ad1b1d476470c1084dd668e29211_1 \r \h </w:instrText>
      </w:r>
      <w:r w:rsidRPr="00863F41">
        <w:rPr>
          <w:rStyle w:val="Verwijzing"/>
        </w:rPr>
      </w:r>
      <w:r w:rsidRPr="00863F41">
        <w:rPr>
          <w:rStyle w:val="Verwijzing"/>
        </w:rPr>
        <w:fldChar w:fldCharType="separate"/>
      </w:r>
      <w:r w:rsidR="00D33EA9">
        <w:rPr>
          <w:rStyle w:val="Verwijzing"/>
        </w:rPr>
        <w:t>4.6.3.3</w:t>
      </w:r>
      <w:r w:rsidRPr="00863F41">
        <w:rPr>
          <w:rStyle w:val="Verwijzing"/>
        </w:rPr>
        <w:fldChar w:fldCharType="end"/>
      </w:r>
      <w:r>
        <w:t xml:space="preserve"> worden norm en toelichting concreet gemaakt met een voorbeeld.</w:t>
      </w:r>
    </w:p>
    <w:p w14:paraId="6127387E" w14:textId="6AB065A1" w:rsidR="00713915" w:rsidRDefault="00713915" w:rsidP="00713915">
      <w:r>
        <w:t>Opgemerkt wordt dat de modellen voor Besluit en Regeling XML-modellen zijn. Met de in de volgende paragrafen genoemde elementen worden dus (STOP-)XML-elementen bedoeld.</w:t>
      </w:r>
    </w:p>
    <w:p w14:paraId="38AF139D" w14:textId="77777777" w:rsidR="00713915" w:rsidRPr="00104DF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