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713915" w:rsidRDefault="00713915" w:rsidP="00713915">
      <w:pPr>
        <w:pStyle w:val="Kop5"/>
      </w:pPr>
      <w:r w:rsidRPr="00F03DD9">
        <w:t>Besluit</w:t>
      </w:r>
      <w:r>
        <w:t>Klassiek</w:t>
      </w:r>
    </w:p>
    <w:p w14:paraId="098FC4B7" w14:textId="4A78B426" w:rsidR="00605B01" w:rsidRDefault="00605B01" w:rsidP="00713915">
      <w:r w:rsidRPr="00605B0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w:t>
      </w:r>
      <w:r>
        <w:t>.</w:t>
      </w:r>
    </w:p>
    <w:p w14:paraId="68BDA86A" w14:textId="65F302C1"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_Ref_b6624c1d50251f62486bda4d9100ca82_1 \n \h </w:instrText>
      </w:r>
      <w:r w:rsidR="00CA6F0A" w:rsidRPr="00863F41">
        <w:rPr>
          <w:rStyle w:val="Verwijzing"/>
        </w:rPr>
      </w:r>
      <w:r w:rsidR="00CA6F0A" w:rsidRPr="00863F41">
        <w:rPr>
          <w:rStyle w:val="Verwijzing"/>
        </w:rPr>
        <w:fldChar w:fldCharType="separate"/>
      </w:r>
      <w:r w:rsidR="00D33EA9">
        <w:rPr>
          <w:rStyle w:val="Verwijzing"/>
        </w:rPr>
        <w:t>4.7.2.1.1</w:t>
      </w:r>
      <w:r w:rsidR="00CA6F0A" w:rsidRPr="00863F41">
        <w:rPr>
          <w:rStyle w:val="Verwijzing"/>
        </w:rPr>
        <w:fldChar w:fldCharType="end"/>
      </w:r>
      <w:r>
        <w:t xml:space="preserve"> is de norm voor het STOP-model BesluitKlassiek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_Ref_b6624c1d50251f62486bda4d9100ca82_2 \n \h </w:instrText>
      </w:r>
      <w:r w:rsidR="005F419A" w:rsidRPr="00863F41">
        <w:rPr>
          <w:rStyle w:val="Verwijzing"/>
        </w:rPr>
      </w:r>
      <w:r w:rsidR="005F419A" w:rsidRPr="00863F41">
        <w:rPr>
          <w:rStyle w:val="Verwijzing"/>
        </w:rPr>
        <w:fldChar w:fldCharType="separate"/>
      </w:r>
      <w:r w:rsidR="00D33EA9">
        <w:rPr>
          <w:rStyle w:val="Verwijzing"/>
        </w:rPr>
        <w:t>4.7.2.1.2</w:t>
      </w:r>
      <w:r w:rsidR="005F419A" w:rsidRPr="00863F41">
        <w:rPr>
          <w:rStyle w:val="Verwijzing"/>
        </w:rPr>
        <w:fldChar w:fldCharType="end"/>
      </w:r>
      <w:r>
        <w:t xml:space="preserve"> geeft een toelichting op de elementen van het Besluit.</w:t>
      </w:r>
    </w:p>
    <w:p w14:paraId="116A5448" w14:textId="4EF2CB17" w:rsidR="00713915" w:rsidRDefault="00713915" w:rsidP="00713915">
      <w:r>
        <w:t>Opgemerkt wordt dat de STOP-modellen voor Besluit en Regeling XML-modellen zijn. Met de in de volgende paragrafen genoemde elementen worden dus (STOP-)XML-elementen bedoeld.</w:t>
      </w:r>
    </w:p>
    <w:p w14:paraId="372FF75E" w14:textId="7BB79678" w:rsidR="00713915" w:rsidRDefault="00713915" w:rsidP="00713915">
      <w:r w:rsidRPr="00F75BC3">
        <w:t>Omwille van de leesbaarheid en herkenbaarheid zijn de namen van de ‘hoofdelementen’ vetgedrukt en die van de ‘subelementen’ schuingedrukt. De ‘hoofdelementen’ zijn genummerd om er in de toelichting naar te kunnen verwijzen.</w:t>
      </w:r>
    </w:p>
    <w:p w14:paraId="4631A73E" w14:textId="77777777" w:rsidR="00713915" w:rsidRPr="001D54A5" w:rsidRDefault="00713915" w:rsidP="00713915">
      <w:pPr>
        <w:pStyle w:val="Kop6"/>
      </w:pPr>
      <w:bookmarkStart w:id="233" w:name="_Ref_b6624c1d50251f62486bda4d9100ca82_1"/>
      <w:r>
        <w:lastRenderedPageBreak/>
        <w:t>Norm</w:t>
      </w:r>
      <w:bookmarkEnd w:id="233"/>
    </w:p>
    <w:p w14:paraId="79E9C40C" w14:textId="72325059" w:rsidR="00713915" w:rsidRPr="00F03DD9" w:rsidRDefault="00713915"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1812E7FD" w14:textId="425052E4" w:rsidR="00713915" w:rsidRDefault="00713915" w:rsidP="004E523D">
      <w:pPr>
        <w:pStyle w:val="Opsommingnummers1"/>
        <w:numPr>
          <w:ilvl w:val="0"/>
          <w:numId w:val="22"/>
        </w:numPr>
      </w:pPr>
      <w:r w:rsidRPr="00D25014">
        <w:rPr>
          <w:b/>
          <w:bCs/>
        </w:rPr>
        <w:t>RegelingOpschrift</w:t>
      </w:r>
      <w:r w:rsidRPr="00F03DD9">
        <w:t xml:space="preserve">: </w:t>
      </w:r>
      <w:r>
        <w:t>STOP-</w:t>
      </w:r>
      <w:r w:rsidRPr="00F03DD9">
        <w:t xml:space="preserve">element dat de officiële titel van het besluit bevat. </w:t>
      </w:r>
      <w:r w:rsidR="00151F7B">
        <w:t>Optioneel</w:t>
      </w:r>
      <w:r w:rsidR="00A564B5" w:rsidRPr="00F03DD9">
        <w:t xml:space="preserve"> </w:t>
      </w:r>
      <w:r w:rsidRPr="00F03DD9">
        <w:t xml:space="preserve">element. Komt </w:t>
      </w:r>
      <w:r w:rsidR="004670E3">
        <w:t xml:space="preserve">0 of </w:t>
      </w:r>
      <w:r w:rsidRPr="00F03DD9">
        <w:t>1 keer voor.</w:t>
      </w:r>
      <w:r w:rsidR="000B2AF6">
        <w:rPr>
          <w:rStyle w:val="Voetnootmarkering"/>
        </w:rPr>
        <w:footnoteReference w:id="20"/>
      </w:r>
    </w:p>
    <w:p w14:paraId="669D7E15" w14:textId="07F98DA4" w:rsidR="000B2AF6" w:rsidRPr="00F03DD9" w:rsidRDefault="000B2AF6" w:rsidP="000B2AF6">
      <w:pPr>
        <w:pStyle w:val="Opsommingnummers1"/>
        <w:numPr>
          <w:ilvl w:val="0"/>
          <w:numId w:val="22"/>
        </w:numPr>
      </w:pPr>
      <w:r w:rsidRPr="000B2AF6">
        <w:rPr>
          <w:b/>
          <w:bCs/>
        </w:rPr>
        <w:t>Aanhef</w:t>
      </w:r>
      <w:r w:rsidRPr="000B2AF6">
        <w:t>: STOP-element dat een blok tekst aan het begin van een Besluit bevat. Optioneel element. Komt 0 of 1 keer voor.</w:t>
      </w:r>
      <w:r w:rsidR="00FF0F25">
        <w:rPr>
          <w:rStyle w:val="Voetnootmarkering"/>
        </w:rPr>
        <w:footnoteReference w:id="21"/>
      </w:r>
    </w:p>
    <w:p w14:paraId="25B22192" w14:textId="755F5652" w:rsidR="00030D6F" w:rsidRPr="00F03DD9" w:rsidRDefault="00713915" w:rsidP="0071391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122C65CD" w14:textId="6F99AFDC" w:rsidR="00713915" w:rsidRPr="00F03DD9" w:rsidRDefault="00713915" w:rsidP="00713915">
      <w:pPr>
        <w:pStyle w:val="Opsommingnummers1"/>
      </w:pPr>
      <w:r w:rsidRPr="00FF5608">
        <w:rPr>
          <w:b/>
          <w:bCs/>
        </w:rPr>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r w:rsidR="003E5FFB">
        <w:rPr>
          <w:rStyle w:val="Voetnootmarkering"/>
        </w:rPr>
        <w:footnoteReference w:id="22"/>
      </w:r>
    </w:p>
    <w:p w14:paraId="4C4A136F" w14:textId="6F8CDE34"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1E266D">
        <w:rPr>
          <w:rStyle w:val="Voetnootmarkering"/>
        </w:rPr>
        <w:footnoteReference w:id="23"/>
      </w:r>
      <w:r>
        <w:br/>
      </w:r>
      <w:r w:rsidR="006671F3" w:rsidRPr="006671F3">
        <w:t xml:space="preserve">Hoofdregel is dat een bijlage is vormgegeven als onderdeel van de tekst in STOP-XML. In bijzondere gevallen is het toegestaan een bijlage als </w:t>
      </w:r>
      <w:r w:rsidR="00D878C5">
        <w:t>PDF-document</w:t>
      </w:r>
      <w:r w:rsidR="006671F3" w:rsidRPr="006671F3">
        <w:t xml:space="preserve"> aan te leveren.</w:t>
      </w:r>
      <w:r>
        <w:t xml:space="preserve"> </w:t>
      </w:r>
      <w:r w:rsidR="00C6710C">
        <w:br/>
      </w:r>
      <w:r>
        <w:t>Een Bijlage die in STOP-XML wordt opgesteld, bevat de volgende elementen:</w:t>
      </w:r>
    </w:p>
    <w:p w14:paraId="50D8585F"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C3268E" w14:textId="22F8D63D"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7AADA9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BF40B06" w14:textId="26EF66DF" w:rsidR="00361C8A" w:rsidRPr="00F03DD9" w:rsidRDefault="00361C8A" w:rsidP="007D21E5">
      <w:pPr>
        <w:pStyle w:val="Opsommingtekens2"/>
        <w:numPr>
          <w:ilvl w:val="0"/>
          <w:numId w:val="0"/>
        </w:numPr>
        <w:ind w:left="284"/>
      </w:pPr>
      <w:r w:rsidRPr="00361C8A">
        <w:t xml:space="preserve">Een bijlage mag alleen als </w:t>
      </w:r>
      <w:r w:rsidR="00D878C5">
        <w:t>PDF-document</w:t>
      </w:r>
      <w:r w:rsidRPr="00361C8A">
        <w:t xml:space="preserve"> worden aangeleverd als het voor het bevoegd gezag redelijkerwijs niet mogelijk is om de bijlage als onderdeel van de tekst in STOP-XML op te stellen</w:t>
      </w:r>
      <w:r w:rsidR="00475B8F" w:rsidRPr="00475B8F">
        <w:t xml:space="preserve"> én als de bijlage informatie bevat die daadwerkelijk als bijlage gezien kan worden</w:t>
      </w:r>
      <w:r w:rsidRPr="00361C8A">
        <w:t xml:space="preserve">. Het </w:t>
      </w:r>
      <w:r w:rsidR="00D878C5">
        <w:t>PDF-document</w:t>
      </w:r>
      <w:r w:rsidRPr="00361C8A">
        <w:t xml:space="preserve"> moet dan voldoen aan de eisen van PDF/A-1a of PDF/A-2a</w:t>
      </w:r>
      <w:r w:rsidR="00475B8F">
        <w:t xml:space="preserve"> en</w:t>
      </w:r>
      <w:r w:rsidRPr="00361C8A">
        <w:t xml:space="preserve"> moet worden gemodelleerd als </w:t>
      </w:r>
      <w:r w:rsidR="00AC2BDC">
        <w:t>informatieobject</w:t>
      </w:r>
      <w:r w:rsidRPr="00361C8A">
        <w:t>.</w:t>
      </w:r>
    </w:p>
    <w:p w14:paraId="5090DE39" w14:textId="3B999A70" w:rsidR="00713915" w:rsidRDefault="00713915" w:rsidP="00893AEA">
      <w:pPr>
        <w:pStyle w:val="Opsommingnummers1"/>
      </w:pPr>
      <w:r w:rsidRPr="002A06C8">
        <w:rPr>
          <w:b/>
          <w:bCs/>
        </w:rPr>
        <w:t>Toelichting</w:t>
      </w:r>
      <w:r w:rsidRPr="00F03DD9">
        <w:t xml:space="preserve">: </w:t>
      </w:r>
      <w:r w:rsidRPr="002A06C8">
        <w:t>STOP-element</w:t>
      </w:r>
      <w:r w:rsidRPr="00F03DD9">
        <w:t xml:space="preserve"> dat de toelichting op het Besluit bevat. Optioneel element. Komt 0 of 1 keer voor.</w:t>
      </w:r>
      <w:r>
        <w:t xml:space="preserve"> </w:t>
      </w:r>
      <w:r>
        <w:br/>
        <w:t>Een Toelichting bevat de volgende elementen:</w:t>
      </w:r>
    </w:p>
    <w:p w14:paraId="60AA04DA" w14:textId="43C9F468"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22ACC11C" w14:textId="6B415888" w:rsidR="00713915" w:rsidRDefault="00713915" w:rsidP="007D21E5">
      <w:pPr>
        <w:pStyle w:val="Opsommingtekens2"/>
      </w:pPr>
      <w:r w:rsidRPr="0085735B">
        <w:rPr>
          <w:i/>
          <w:iCs/>
        </w:rPr>
        <w:t>AlgemeneToelichting</w:t>
      </w:r>
      <w:r w:rsidRPr="007417E4">
        <w:t>:</w:t>
      </w:r>
      <w:r>
        <w:t xml:space="preserve"> STOP-element dat de algemene toelichting bevat. </w:t>
      </w:r>
      <w:r w:rsidR="00797923">
        <w:t xml:space="preserve">Optioneel </w:t>
      </w:r>
      <w:r>
        <w:t xml:space="preserve">element. Komt </w:t>
      </w:r>
      <w:r w:rsidR="00797923">
        <w:t xml:space="preserve">0 of </w:t>
      </w:r>
      <w:r>
        <w:t>1 keer voor.</w:t>
      </w:r>
      <w:r>
        <w:br/>
        <w:t xml:space="preserve">Een AlgemeneToelichting bevat </w:t>
      </w:r>
      <w:r w:rsidRPr="004868B7">
        <w:t>de volgende elementen</w:t>
      </w:r>
      <w:r>
        <w:t>:</w:t>
      </w:r>
    </w:p>
    <w:p w14:paraId="587900FF" w14:textId="77777777" w:rsidR="00713915" w:rsidRDefault="00713915" w:rsidP="007D21E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5282ED3" w14:textId="0A75652D"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199159D" w14:textId="4E536748" w:rsidR="00713915" w:rsidRDefault="00713915" w:rsidP="007D21E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8DF1462" w14:textId="77777777" w:rsidR="00713915" w:rsidRDefault="00713915" w:rsidP="007D21E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11DC01B" w14:textId="1201BBD8"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955C2B6"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A1BBF46" w14:textId="0522FF4E"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45D62">
        <w:t xml:space="preserve"> </w:t>
      </w:r>
      <w:r w:rsidR="00545D62" w:rsidRPr="00545D62">
        <w:t>op het Besluit</w:t>
      </w:r>
      <w:r w:rsidRPr="00B66A57">
        <w:t xml:space="preserve">) bevat. Optioneel element. Komt zo vaak voor als gewenst. Een bijlage bij de </w:t>
      </w:r>
      <w:r>
        <w:t>Toelichting</w:t>
      </w:r>
      <w:r w:rsidRPr="00B66A57">
        <w:t xml:space="preserve"> wordt niet geconsolideerd.</w:t>
      </w:r>
      <w:r w:rsidR="00EE42C7">
        <w:t xml:space="preserve"> </w:t>
      </w:r>
      <w:r w:rsidR="00EE42C7" w:rsidRPr="00EE42C7">
        <w:t>Voor een bijlage bij de Toelichting gelden dezelfde eisen als voor het ‘hoofdelement’ Bijlage.</w:t>
      </w:r>
    </w:p>
    <w:p w14:paraId="35859D46" w14:textId="3540EF86"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2C3D7C">
        <w:t>STOP-</w:t>
      </w:r>
      <w:r w:rsidR="002C3D7C" w:rsidRPr="00F03DD9">
        <w:t xml:space="preserve">element dat de </w:t>
      </w:r>
      <w:r w:rsidR="002C3D7C">
        <w:t xml:space="preserve">artikelsgewijze </w:t>
      </w:r>
      <w:r w:rsidR="002C3D7C" w:rsidRPr="00F03DD9">
        <w:t>toelichting</w:t>
      </w:r>
      <w:r w:rsidR="002C3D7C">
        <w:t>, oftewel de toelichting</w:t>
      </w:r>
      <w:r w:rsidR="002C3D7C" w:rsidRPr="00F03DD9">
        <w:t xml:space="preserve"> op de artikelen in </w:t>
      </w:r>
      <w:r w:rsidR="009F60AA" w:rsidRPr="009F60AA">
        <w:t>het Besluit</w:t>
      </w:r>
      <w:r w:rsidR="002C3D7C">
        <w:t>,</w:t>
      </w:r>
      <w:r w:rsidR="002C3D7C" w:rsidRPr="00F03DD9">
        <w:t xml:space="preserve"> bevat. Optioneel element. Komt 0 of 1 keer voor.</w:t>
      </w:r>
      <w:r w:rsidR="002C3D7C">
        <w:t xml:space="preserve"> </w:t>
      </w:r>
      <w:r w:rsidR="002C3D7C" w:rsidRPr="00850ADD">
        <w:t xml:space="preserve">Mogelijkheid die STOP biedt </w:t>
      </w:r>
      <w:r w:rsidR="002C3D7C" w:rsidRPr="00F03DD9">
        <w:t xml:space="preserve">voor een toelichting die uitsluitend een toelichting </w:t>
      </w:r>
      <w:r w:rsidR="002C3D7C">
        <w:t xml:space="preserve">op de artikelen in </w:t>
      </w:r>
      <w:r w:rsidR="00C038BD" w:rsidRPr="00C038BD">
        <w:t xml:space="preserve">het </w:t>
      </w:r>
      <w:r w:rsidR="00C038BD">
        <w:t>b</w:t>
      </w:r>
      <w:r w:rsidR="00C038BD" w:rsidRPr="00C038BD">
        <w:t>esluit</w:t>
      </w:r>
      <w:r w:rsidR="00EE0699">
        <w:t xml:space="preserve"> </w:t>
      </w:r>
      <w:r w:rsidR="002C3D7C" w:rsidRPr="00F03DD9">
        <w:t>is.</w:t>
      </w:r>
      <w:r w:rsidR="002C3D7C">
        <w:t xml:space="preserve"> </w:t>
      </w:r>
      <w:r w:rsidR="00696819" w:rsidRPr="00696819">
        <w:t>Dit element zal in een toekomstige versie van de standaard vervallen; gebruik daarvan wordt daarom nu afgeraden.</w:t>
      </w:r>
      <w:r w:rsidR="002C3D7C">
        <w:t xml:space="preserve"> Indien toch gebruikt gelden voor deze ArtikelgewijzeToelichting dezelfde eisen als voor de </w:t>
      </w:r>
      <w:r w:rsidR="002C3D7C" w:rsidRPr="00ED0042">
        <w:t>ArtikelgewijzeToelichting</w:t>
      </w:r>
      <w:r w:rsidR="002C3D7C">
        <w:t xml:space="preserve"> binnen het element Toelichting onder </w:t>
      </w:r>
      <w:r w:rsidR="00473239">
        <w:t>6</w:t>
      </w:r>
      <w:r w:rsidR="002C3D7C">
        <w:t>.</w:t>
      </w:r>
      <w:r w:rsidR="002A06C8">
        <w:rPr>
          <w:rStyle w:val="Voetnootmarkering"/>
        </w:rPr>
        <w:footnoteReference w:id="24"/>
      </w:r>
    </w:p>
    <w:p w14:paraId="61EF4CC9" w14:textId="26B6830D"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rsidR="00473239">
        <w:rPr>
          <w:rStyle w:val="Voetnootmarkering"/>
        </w:rPr>
        <w:footnoteReference w:id="25"/>
      </w:r>
      <w:r>
        <w:br/>
        <w:t xml:space="preserve">Een Motivering bevat </w:t>
      </w:r>
      <w:r w:rsidRPr="00C12A38">
        <w:t>de volgende elementen</w:t>
      </w:r>
      <w:r>
        <w:t>:</w:t>
      </w:r>
    </w:p>
    <w:p w14:paraId="3461AA5D"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1D1887B" w14:textId="1A41D86F"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E6D903A"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E15EEEB" w14:textId="4BBD891F"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EE42C7">
        <w:t xml:space="preserve"> </w:t>
      </w:r>
      <w:r w:rsidR="00EE42C7" w:rsidRPr="00EE42C7">
        <w:t>Voor een bijlage bij de Motivering gelden dezelfde eisen als voor het ‘hoofdelement’ Bijlage.</w:t>
      </w:r>
    </w:p>
    <w:p w14:paraId="3EB4CD49" w14:textId="5F719680"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B4561E" w:rsidRPr="00B4561E">
        <w:t>Dit element zal in een toekomstige versie van de standaard vervallen; gebruik daarvan wordt daarom nu afgeraden.</w:t>
      </w:r>
      <w:r w:rsidR="00B4561E">
        <w:rPr>
          <w:rStyle w:val="Voetnootmarkering"/>
        </w:rPr>
        <w:footnoteReference w:id="26"/>
      </w:r>
    </w:p>
    <w:p w14:paraId="393436B2" w14:textId="77777777" w:rsidR="00713915" w:rsidRDefault="00713915" w:rsidP="00713915">
      <w:pPr>
        <w:pStyle w:val="Kop6"/>
      </w:pPr>
      <w:bookmarkStart w:id="234" w:name="_Ref_b6624c1d50251f62486bda4d9100ca82_2"/>
      <w:r>
        <w:t>Toelichting</w:t>
      </w:r>
      <w:bookmarkEnd w:id="234"/>
    </w:p>
    <w:p w14:paraId="232327F4" w14:textId="33A16BDE" w:rsidR="00713915" w:rsidRDefault="00713915" w:rsidP="00713915">
      <w:r>
        <w:t xml:space="preserve">In deze paragraaf worden de elementen toegelicht die moeten respectievelijk kunnen voorkomen in een Besluit dat is opgesteld overeenkomstig het model BesluitKlassiek. Daarbij wordt de nummering van paragraaf </w:t>
      </w:r>
      <w:r w:rsidR="00CA6F0A" w:rsidRPr="00863F41">
        <w:rPr>
          <w:rStyle w:val="Verwijzing"/>
        </w:rPr>
        <w:fldChar w:fldCharType="begin"/>
      </w:r>
      <w:r w:rsidR="00CA6F0A" w:rsidRPr="00863F41">
        <w:rPr>
          <w:rStyle w:val="Verwijzing"/>
        </w:rPr>
        <w:instrText xml:space="preserve"> REF _Ref_b6624c1d50251f62486bda4d9100ca82_1 \n \h </w:instrText>
      </w:r>
      <w:r w:rsidR="00CA6F0A" w:rsidRPr="00863F41">
        <w:rPr>
          <w:rStyle w:val="Verwijzing"/>
        </w:rPr>
      </w:r>
      <w:r w:rsidR="00CA6F0A" w:rsidRPr="00863F41">
        <w:rPr>
          <w:rStyle w:val="Verwijzing"/>
        </w:rPr>
        <w:fldChar w:fldCharType="separate"/>
      </w:r>
      <w:r w:rsidR="00D33EA9">
        <w:rPr>
          <w:rStyle w:val="Verwijzing"/>
        </w:rPr>
        <w:t>4.7.2.1.1</w:t>
      </w:r>
      <w:r w:rsidR="00CA6F0A"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713915" w:rsidRDefault="00713915" w:rsidP="00713915"/>
    <w:p w14:paraId="70457A20" w14:textId="77777777" w:rsidR="00713915" w:rsidRDefault="00713915" w:rsidP="004E523D">
      <w:pPr>
        <w:pStyle w:val="Opsommingnummers1"/>
        <w:numPr>
          <w:ilvl w:val="0"/>
          <w:numId w:val="23"/>
        </w:numPr>
      </w:pPr>
      <w:r w:rsidRPr="00D25014">
        <w:rPr>
          <w:b/>
          <w:bCs/>
        </w:rPr>
        <w:t>RegelingOpschrift</w:t>
      </w:r>
      <w:r w:rsidRPr="00A469D6">
        <w:t>:</w:t>
      </w:r>
      <w:r>
        <w:t xml:space="preserve"> </w:t>
      </w:r>
      <w:r w:rsidRPr="006B3AE1">
        <w:t>de officiële titel van het Besluit</w:t>
      </w:r>
      <w:r>
        <w:t>. Bijvoorbeeld: Vaststelling Omgevingsregeling.</w:t>
      </w:r>
    </w:p>
    <w:p w14:paraId="4E4E510D" w14:textId="2B8B8F91" w:rsidR="002F1012" w:rsidRDefault="002F1012" w:rsidP="002F1012">
      <w:pPr>
        <w:pStyle w:val="Opsommingnummers1"/>
        <w:numPr>
          <w:ilvl w:val="0"/>
          <w:numId w:val="23"/>
        </w:numPr>
      </w:pPr>
      <w:r w:rsidRPr="002F1012">
        <w:rPr>
          <w:b/>
          <w:bCs/>
        </w:rPr>
        <w:t>Aanhef</w:t>
      </w:r>
      <w:r w:rsidRPr="009E30D6">
        <w:t>:</w:t>
      </w:r>
      <w:r>
        <w:t xml:space="preserve"> blok tekst aan het begin van het Besluit. Hierin kunnen bijvoorbeeld de overwegingen van het bestuursorgaan staan, die voorafgaan aan het daadwerkelijke besluit. </w:t>
      </w:r>
      <w:r w:rsidR="009A707F">
        <w:t xml:space="preserve">In de praktijk wordt </w:t>
      </w:r>
      <w:r w:rsidR="005F6922" w:rsidRPr="005F6922">
        <w:t xml:space="preserve">de Aanhef </w:t>
      </w:r>
      <w:r w:rsidR="009A707F">
        <w:t>in het BesluitKlassiek niet gebruikt</w:t>
      </w:r>
      <w:r w:rsidR="00BA578A">
        <w:t>, die staat in de RegelingKlassiek</w:t>
      </w:r>
      <w:r w:rsidR="009A707F">
        <w:t>. Daarom vervalt dit element in een volgende versie van de standaard.</w:t>
      </w:r>
    </w:p>
    <w:p w14:paraId="0D3BB624" w14:textId="56A6A931" w:rsidR="00713915" w:rsidRPr="000F14C0" w:rsidRDefault="00713915" w:rsidP="00713915">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863F41">
        <w:rPr>
          <w:rStyle w:val="Verwijzing"/>
        </w:rPr>
        <w:fldChar w:fldCharType="begin"/>
      </w:r>
      <w:r w:rsidRPr="00863F41">
        <w:rPr>
          <w:rStyle w:val="Verwijzing"/>
        </w:rPr>
        <w:instrText xml:space="preserve"> REF _Ref_6a392c17cfab98fabb28c4d365b0f0e3_1 \r \h </w:instrText>
      </w:r>
      <w:r w:rsidRPr="00863F41">
        <w:rPr>
          <w:rStyle w:val="Verwijzing"/>
        </w:rPr>
      </w:r>
      <w:r w:rsidRPr="00863F41">
        <w:rPr>
          <w:rStyle w:val="Verwijzing"/>
        </w:rPr>
        <w:fldChar w:fldCharType="separate"/>
      </w:r>
      <w:r w:rsidR="00D33EA9">
        <w:rPr>
          <w:rStyle w:val="Verwijzing"/>
        </w:rPr>
        <w:t>4.7.2.2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5479A6" w:rsidRPr="00863F41">
        <w:rPr>
          <w:rStyle w:val="Verwijzing"/>
        </w:rPr>
        <w:fldChar w:fldCharType="begin"/>
      </w:r>
      <w:r w:rsidR="005479A6" w:rsidRPr="00863F41">
        <w:rPr>
          <w:rStyle w:val="Verwijzing"/>
        </w:rPr>
        <w:instrText xml:space="preserve"> REF _Ref_7108e3382230c01288d3b295401dde3b_1 \r \h </w:instrText>
      </w:r>
      <w:r w:rsidR="005479A6" w:rsidRPr="00863F41">
        <w:rPr>
          <w:rStyle w:val="Verwijzing"/>
        </w:rPr>
      </w:r>
      <w:r w:rsidR="005479A6" w:rsidRPr="00863F41">
        <w:rPr>
          <w:rStyle w:val="Verwijzing"/>
        </w:rPr>
        <w:fldChar w:fldCharType="separate"/>
      </w:r>
      <w:r w:rsidR="00D33EA9">
        <w:rPr>
          <w:rStyle w:val="Verwijzing"/>
        </w:rPr>
        <w:t>7</w:t>
      </w:r>
      <w:r w:rsidR="005479A6" w:rsidRPr="00863F41">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863F41">
        <w:rPr>
          <w:rStyle w:val="Verwijzing"/>
        </w:rPr>
        <w:fldChar w:fldCharType="begin"/>
      </w:r>
      <w:r w:rsidRPr="00863F41">
        <w:rPr>
          <w:rStyle w:val="Verwijzing"/>
        </w:rPr>
        <w:instrText xml:space="preserve"> REF _Ref_98ff853f6b11e6736a53a4ed32e81652_1 \r \h </w:instrText>
      </w:r>
      <w:r w:rsidRPr="00863F41">
        <w:rPr>
          <w:rStyle w:val="Verwijzing"/>
        </w:rPr>
      </w:r>
      <w:r w:rsidRPr="00863F41">
        <w:rPr>
          <w:rStyle w:val="Verwijzing"/>
        </w:rPr>
        <w:fldChar w:fldCharType="separate"/>
      </w:r>
      <w:r w:rsidR="00D33EA9">
        <w:rPr>
          <w:rStyle w:val="Verwijzing"/>
        </w:rPr>
        <w:t>4.7.2.3</w:t>
      </w:r>
      <w:r w:rsidRPr="00863F41">
        <w:rPr>
          <w:rStyle w:val="Verwijzing"/>
        </w:rPr>
        <w:fldChar w:fldCharType="end"/>
      </w:r>
      <w:r>
        <w:t xml:space="preserve"> zijn vastgelegd.</w:t>
      </w:r>
    </w:p>
    <w:p w14:paraId="71ED12F1" w14:textId="08E2577B"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r>
      <w:r w:rsidR="008537CF" w:rsidRPr="008537CF">
        <w:t xml:space="preserve">In de praktijk wordt de </w:t>
      </w:r>
      <w:r w:rsidR="008537CF">
        <w:t>Sluiting</w:t>
      </w:r>
      <w:r w:rsidR="008537CF" w:rsidRPr="008537CF">
        <w:t xml:space="preserve"> in het BesluitKlassiek niet gebruikt, die staat in de RegelingKlassiek. Daarom vervalt dit element in een volgende versie van de standaard.</w:t>
      </w:r>
    </w:p>
    <w:p w14:paraId="6536C3BA" w14:textId="460D0594" w:rsidR="00713915" w:rsidRDefault="00713915" w:rsidP="00FA3701">
      <w:pPr>
        <w:pStyle w:val="Opsommingnummers1"/>
      </w:pPr>
      <w:r>
        <w:rPr>
          <w:b/>
          <w:bCs/>
        </w:rPr>
        <w:t>Bijlage</w:t>
      </w:r>
      <w:r w:rsidRPr="00782819">
        <w:t>:</w:t>
      </w:r>
      <w:r>
        <w:t xml:space="preserve"> </w:t>
      </w:r>
      <w:r w:rsidR="00901861">
        <w:t xml:space="preserve">het gaat hier om een Bijlage bij het Besluit. </w:t>
      </w:r>
      <w:r w:rsidR="00901861"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901861">
        <w:fldChar w:fldCharType="begin"/>
      </w:r>
      <w:r w:rsidR="00901861">
        <w:instrText xml:space="preserve"> REF _Ref_3cb67efd0d3656fbeb0c63d17ea691cb_1 \n \h </w:instrText>
      </w:r>
      <w:r w:rsidR="00901861">
        <w:fldChar w:fldCharType="separate"/>
      </w:r>
      <w:r w:rsidR="00D33EA9">
        <w:t>4.1.1</w:t>
      </w:r>
      <w:r w:rsidR="00901861">
        <w:fldChar w:fldCharType="end"/>
      </w:r>
      <w:r w:rsidR="00901861" w:rsidRPr="00455F96">
        <w:t xml:space="preserve"> zijn geen bijlagen bij het Besluit (of de Regeling) als bedoeld in de STOP/TPOD-standaard, maar op het besluit betrekking hebbende stukken</w:t>
      </w:r>
      <w:r w:rsidR="00901861" w:rsidRPr="00765314">
        <w:t xml:space="preserve">, </w:t>
      </w:r>
      <w:r w:rsidR="00901861" w:rsidRPr="00765314">
        <w:lastRenderedPageBreak/>
        <w:t xml:space="preserve">zie hiervoor ook paragraaf </w:t>
      </w:r>
      <w:r w:rsidR="00901861">
        <w:fldChar w:fldCharType="begin"/>
      </w:r>
      <w:r w:rsidR="00901861">
        <w:instrText xml:space="preserve"> REF _Ref_2f3d0ec57417521a524e74bab778481f_1 \n \h </w:instrText>
      </w:r>
      <w:r w:rsidR="00901861">
        <w:fldChar w:fldCharType="separate"/>
      </w:r>
      <w:r w:rsidR="00D33EA9">
        <w:t>4.2</w:t>
      </w:r>
      <w:r w:rsidR="00901861">
        <w:fldChar w:fldCharType="end"/>
      </w:r>
      <w:r w:rsidR="00901861" w:rsidRPr="00455F96">
        <w:t>.</w:t>
      </w:r>
      <w:r w:rsidR="00D6544B">
        <w:t xml:space="preserve"> </w:t>
      </w:r>
      <w:r w:rsidR="00901861">
        <w:br/>
      </w:r>
      <w:r w:rsidR="00BD0BA3" w:rsidRPr="00BD0BA3">
        <w:t xml:space="preserve">In de praktijk wordt de </w:t>
      </w:r>
      <w:r w:rsidR="00BD0BA3">
        <w:t>Bijlage</w:t>
      </w:r>
      <w:r w:rsidR="00BD0BA3" w:rsidRPr="00BD0BA3">
        <w:t xml:space="preserve"> in het BesluitKlassiek niet </w:t>
      </w:r>
      <w:r w:rsidR="003B3924">
        <w:t>g</w:t>
      </w:r>
      <w:r w:rsidR="00BD0BA3" w:rsidRPr="00BD0BA3">
        <w:t>ebruikt</w:t>
      </w:r>
      <w:r w:rsidR="003B3924">
        <w:t>, maar worden</w:t>
      </w:r>
      <w:r w:rsidR="00BD0BA3" w:rsidRPr="00BD0BA3">
        <w:t xml:space="preserve"> </w:t>
      </w:r>
      <w:r w:rsidR="003B3924">
        <w:t xml:space="preserve">Bijlagen opgenomen </w:t>
      </w:r>
      <w:r w:rsidR="00BD0BA3" w:rsidRPr="00BD0BA3">
        <w:t>in de RegelingKlassiek. Daarom vervalt dit element in een volgende versie van de standaard</w:t>
      </w:r>
      <w:r w:rsidR="005E4A7F">
        <w:t xml:space="preserve"> en wordt deze hier niet verder toegelicht.</w:t>
      </w:r>
    </w:p>
    <w:p w14:paraId="00FFADDC" w14:textId="016A08A4"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00B41580">
        <w:br/>
      </w:r>
      <w:r w:rsidR="00F95FC6">
        <w:t xml:space="preserve">De STOP/TPOD-standaard biedt in de huidige versie, in de modellen voor </w:t>
      </w:r>
      <w:r w:rsidR="00F95FC6" w:rsidRPr="001A308D">
        <w:t xml:space="preserve">Besluit </w:t>
      </w:r>
      <w:r w:rsidR="00F95FC6">
        <w:t xml:space="preserve">en </w:t>
      </w:r>
      <w:r w:rsidR="00F95FC6" w:rsidRPr="001A308D">
        <w:t>Regeling</w:t>
      </w:r>
      <w:r w:rsidR="00F95FC6">
        <w:t xml:space="preserve">, een aantal mogelijkheden voor het indelen van toelichtingen. Er zijn de ‘hoofdelementen’ Toelichting en ArtikelgewijzeToelichting. Binnen het </w:t>
      </w:r>
      <w:r w:rsidR="00F95FC6" w:rsidRPr="00C245B0">
        <w:t>‘hoofdelement’ Toelichting</w:t>
      </w:r>
      <w:r w:rsidR="00F95FC6">
        <w:t xml:space="preserve"> kan worden gekozen tussen enerzijds een gestructureerde opzet met de onderliggende elementen AlgemeneToelichting en/of ArtikelgewijzeToelichting en anderzijds een vrije, niet nader gestructureerde opzet. Deze mogelijkheden stellen </w:t>
      </w:r>
      <w:r w:rsidR="00F95FC6" w:rsidRPr="00B14397">
        <w:t xml:space="preserve">medewerkers van bevoegde gezagen en adviesbureaus </w:t>
      </w:r>
      <w:r w:rsidR="00F95FC6">
        <w:t xml:space="preserve">die de standaard in hun omgevingsdocumenten toepassen en </w:t>
      </w:r>
      <w:r w:rsidR="00F95FC6" w:rsidRPr="004B6686">
        <w:t>bouwers van plansoftware</w:t>
      </w:r>
      <w:r w:rsidR="00F95FC6">
        <w:t xml:space="preserve"> voor lastige keuzes. Bovendien noodzaken ze </w:t>
      </w:r>
      <w:r w:rsidR="00F95FC6" w:rsidRPr="001B7E7B">
        <w:t xml:space="preserve">de applicaties die de tekst tonen </w:t>
      </w:r>
      <w:r w:rsidR="00F95FC6">
        <w:t>(</w:t>
      </w:r>
      <w:r w:rsidR="00F95FC6" w:rsidRPr="001B7E7B">
        <w:t>officielebekendmakingen.nl, de regelingenbanken op overheid.nl en DSO-LV</w:t>
      </w:r>
      <w:r w:rsidR="00F95FC6">
        <w:t xml:space="preserve">) om alle mogelijkheden te ondersteunen. Daarom zal in de toekomst de standaard zo worden aangepast dat er nog maar één modellering voor toelichtingen is, namelijk </w:t>
      </w:r>
      <w:r w:rsidR="00F95FC6" w:rsidRPr="00450D49">
        <w:t xml:space="preserve">het ‘hoofdelement’ Toelichting </w:t>
      </w:r>
      <w:r w:rsidR="00F95FC6">
        <w:t xml:space="preserve">met daarbinnen de </w:t>
      </w:r>
      <w:r w:rsidR="00F95FC6" w:rsidRPr="00450D49">
        <w:t>gestructureerde opzet</w:t>
      </w:r>
      <w:r w:rsidR="00F95FC6">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F95FC6" w:rsidRPr="007D430F">
        <w:t>geen gebruik te maken van het ‘hoofdelement’ ArtikelgewijzeToelichting en ook niet van de vrije, niet nader gestructureerde opzet met Divisies en Divisieteksten binnen het ‘hoofdelement’ Toelichting</w:t>
      </w:r>
      <w:r w:rsidR="00F95FC6">
        <w:t xml:space="preserve">. </w:t>
      </w:r>
      <w:r w:rsidR="00F95FC6">
        <w:br/>
        <w:t xml:space="preserve">De </w:t>
      </w:r>
      <w:r w:rsidR="00F95FC6" w:rsidRPr="00F31AEB">
        <w:t>toekomstige modellering</w:t>
      </w:r>
      <w:r w:rsidR="00F95FC6">
        <w:t xml:space="preserve"> bestaat er uit dat alleen gebruik wordt gemaakt van het ‘hoofdelement’ Toelichting en daarbinnen de </w:t>
      </w:r>
      <w:r w:rsidR="00F95FC6" w:rsidRPr="00E124F7">
        <w:t>gestructureerde opzet met de elementen AlgemeneToelichting en/of ArtikelgewijzeToelichting</w:t>
      </w:r>
      <w:r w:rsidR="00F95FC6">
        <w:t xml:space="preserve">. Een toelichting kan dan alleen een algemene toelichting bevatten, alleen een artikelsgewijze toelichting of allebei. De algemene toelichting en de </w:t>
      </w:r>
      <w:r w:rsidR="00F95FC6" w:rsidRPr="004F4391">
        <w:t>artikelsgewijze toelichting</w:t>
      </w:r>
      <w:r w:rsidR="00F95FC6">
        <w:t xml:space="preserve"> hebben verplicht een kop. De kop van het element Toelichting is verplicht wanneer de elementen </w:t>
      </w:r>
      <w:r w:rsidR="00F95FC6" w:rsidRPr="008E2DBE">
        <w:t xml:space="preserve">AlgemeneToelichting </w:t>
      </w:r>
      <w:r w:rsidR="00F95FC6">
        <w:t xml:space="preserve">en </w:t>
      </w:r>
      <w:r w:rsidR="00F95FC6" w:rsidRPr="008E2DBE">
        <w:t>ArtikelgewijzeToelichting</w:t>
      </w:r>
      <w:r w:rsidR="00F95FC6">
        <w:t xml:space="preserve"> allebei voorkomen. Wanneer slechts een van beide elementen voorkomt is de kop </w:t>
      </w:r>
      <w:r w:rsidR="00F95FC6" w:rsidRPr="0013127B">
        <w:t>van het element Toelichting</w:t>
      </w:r>
      <w:r w:rsidR="00F95FC6">
        <w:t xml:space="preserve"> optioneel: het bevoegd gezag mag dan zelf kiezen of het de toelichting al dan niet een kop geeft.</w:t>
      </w:r>
      <w:r w:rsidR="00F95FC6">
        <w:br/>
      </w:r>
      <w:r w:rsidR="00F95FC6" w:rsidRPr="006A1F47">
        <w:t xml:space="preserve">De daadwerkelijke inhoud van </w:t>
      </w:r>
      <w:r w:rsidR="00F95FC6">
        <w:t xml:space="preserve">algemene en artikelsgewijze toelichtingen </w:t>
      </w:r>
      <w:r w:rsidR="00F95FC6" w:rsidRPr="006A1F47">
        <w:t>staat in een of meer Divisieteksten, die desgewenst hiërarchisch kunnen worden gestructureerd in Divisies.</w:t>
      </w:r>
      <w:r w:rsidR="00FA44F2" w:rsidRPr="00FA44F2">
        <w:t xml:space="preserve"> </w:t>
      </w:r>
      <w:r w:rsidRPr="00677637">
        <w:t xml:space="preserve">Deze elementen van de Vrijetekststructuur en hun specificaties zijn beschreven in paragraaf </w:t>
      </w:r>
      <w:r w:rsidR="00262DD6">
        <w:rPr>
          <w:rStyle w:val="Verwijzing"/>
        </w:rPr>
        <w:fldChar w:fldCharType="begin"/>
      </w:r>
      <w:r w:rsidR="00262DD6">
        <w:instrText xml:space="preserve"> REF _Ref_5f10fcabc1e4ab490e7e49d0069cb5d9_1 \n \h </w:instrText>
      </w:r>
      <w:r w:rsidR="00262DD6">
        <w:rPr>
          <w:rStyle w:val="Verwijzing"/>
        </w:rPr>
      </w:r>
      <w:r w:rsidR="00262DD6">
        <w:rPr>
          <w:rStyle w:val="Verwijzing"/>
        </w:rPr>
        <w:fldChar w:fldCharType="separate"/>
      </w:r>
      <w:r w:rsidR="00D33EA9">
        <w:t>5.3</w:t>
      </w:r>
      <w:r w:rsidR="00262DD6">
        <w:rPr>
          <w:rStyle w:val="Verwijzing"/>
        </w:rPr>
        <w:fldChar w:fldCharType="end"/>
      </w:r>
      <w:r w:rsidRPr="00677637">
        <w:t>.</w:t>
      </w:r>
      <w:r w:rsidRPr="00200984">
        <w:t xml:space="preserve"> </w:t>
      </w:r>
      <w:r w:rsidR="00B66CAA">
        <w:br/>
      </w:r>
      <w:r w:rsidR="00B66CAA" w:rsidRPr="00B66CAA">
        <w:t>Een Toelichting kan worden afgesloten met het element Sluiting. Aan een Toelichting kunnen een of meer Bijlagen worden toegevoegd.</w:t>
      </w:r>
      <w:r w:rsidR="00B66CA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 xml:space="preserve">dus wel te vinden </w:t>
      </w:r>
      <w:r w:rsidR="00294444">
        <w:t>in het publicatieblad</w:t>
      </w:r>
      <w:r w:rsidRPr="000841C9">
        <w:t>, maar niet in de regelingenbank op overheid.nl en niet in DSO-LV.</w:t>
      </w:r>
    </w:p>
    <w:p w14:paraId="19715B53" w14:textId="2D47F3BB" w:rsidR="00ED0A54" w:rsidRDefault="00713915" w:rsidP="00713915">
      <w:pPr>
        <w:pStyle w:val="Opsommingnummers1"/>
      </w:pPr>
      <w:r w:rsidRPr="00CB735F">
        <w:rPr>
          <w:b/>
          <w:bCs/>
        </w:rPr>
        <w:t>ArtikelgewijzeToelichting</w:t>
      </w:r>
      <w:r w:rsidRPr="00782819">
        <w:t>:</w:t>
      </w:r>
      <w:r>
        <w:t xml:space="preserve"> </w:t>
      </w:r>
      <w:r w:rsidR="00FC0F45" w:rsidRPr="00FC0F45">
        <w:t xml:space="preserve">zoals bij nr </w:t>
      </w:r>
      <w:r w:rsidR="00294444">
        <w:t>6</w:t>
      </w:r>
      <w:r w:rsidR="00FC0F45" w:rsidRPr="00FC0F45">
        <w:t xml:space="preserve"> is beschreven wordt geadviseerd om alleen de toekomstige modellering te gebruiken en geen gebruik te maken van het ‘hoofdelement’ ArtikelgewijzeToelichting. </w:t>
      </w:r>
      <w:r w:rsidR="007C70AD">
        <w:t>In de praktijk wordt deze ‘losse’ artikelsgewijze toelichting niet gebruikt</w:t>
      </w:r>
      <w:r w:rsidR="00BC667D">
        <w:t>.</w:t>
      </w:r>
      <w:r>
        <w:t xml:space="preserve"> </w:t>
      </w:r>
      <w:r w:rsidR="00CC17E5" w:rsidRPr="00CC17E5">
        <w:t>Daarom vervalt dit element in een volgende versie van de standaard</w:t>
      </w:r>
      <w:r w:rsidR="00382C58">
        <w:t xml:space="preserve">, </w:t>
      </w:r>
      <w:r>
        <w:t xml:space="preserve">zijn in de norm in paragraaf </w:t>
      </w:r>
      <w:r w:rsidR="002C4C23" w:rsidRPr="00863F41">
        <w:rPr>
          <w:rStyle w:val="Verwijzing"/>
        </w:rPr>
        <w:fldChar w:fldCharType="begin"/>
      </w:r>
      <w:r w:rsidR="002C4C23" w:rsidRPr="00863F41">
        <w:rPr>
          <w:rStyle w:val="Verwijzing"/>
        </w:rPr>
        <w:instrText xml:space="preserve"> REF _Ref_b6624c1d50251f62486bda4d9100ca82_1 \n \h </w:instrText>
      </w:r>
      <w:r w:rsidR="002C4C23" w:rsidRPr="00863F41">
        <w:rPr>
          <w:rStyle w:val="Verwijzing"/>
        </w:rPr>
      </w:r>
      <w:r w:rsidR="002C4C23" w:rsidRPr="00863F41">
        <w:rPr>
          <w:rStyle w:val="Verwijzing"/>
        </w:rPr>
        <w:fldChar w:fldCharType="separate"/>
      </w:r>
      <w:r w:rsidR="00D33EA9">
        <w:rPr>
          <w:rStyle w:val="Verwijzing"/>
        </w:rPr>
        <w:t>4.7.2.1.1</w:t>
      </w:r>
      <w:r w:rsidR="002C4C23" w:rsidRPr="00863F41">
        <w:rPr>
          <w:rStyle w:val="Verwijzing"/>
        </w:rPr>
        <w:fldChar w:fldCharType="end"/>
      </w:r>
      <w:r>
        <w:t xml:space="preserve"> de subelementen van de </w:t>
      </w:r>
      <w:r w:rsidRPr="00CD7932">
        <w:t>Artikelgewijze</w:t>
      </w:r>
      <w:r>
        <w:t xml:space="preserve">Toelichting niet opgenomen </w:t>
      </w:r>
      <w:r w:rsidR="00382C58" w:rsidRPr="00382C58">
        <w:t xml:space="preserve">en wordt </w:t>
      </w:r>
      <w:r w:rsidR="00382C58">
        <w:t>het element</w:t>
      </w:r>
      <w:r w:rsidR="00382C58" w:rsidRPr="00382C58">
        <w:t xml:space="preserve"> hier niet verder toegelicht</w:t>
      </w:r>
      <w:r>
        <w:t>.</w:t>
      </w:r>
    </w:p>
    <w:p w14:paraId="618A0358" w14:textId="2CC930DE" w:rsidR="00713915" w:rsidRDefault="00713915" w:rsidP="00713915">
      <w:pPr>
        <w:pStyle w:val="Opsommingnummers1"/>
      </w:pPr>
      <w:r>
        <w:rPr>
          <w:b/>
          <w:bCs/>
        </w:rPr>
        <w:lastRenderedPageBreak/>
        <w:t>Motivering</w:t>
      </w:r>
      <w:r w:rsidRPr="00782819">
        <w:t>:</w:t>
      </w:r>
      <w:r>
        <w:t xml:space="preserve"> </w:t>
      </w:r>
      <w:r w:rsidRPr="003525F3">
        <w:t xml:space="preserve">dit is de motivering oftewel de inhoudelijke onderbouwing van het Besluit. </w:t>
      </w:r>
      <w:r w:rsidR="00864225" w:rsidRPr="00864225">
        <w:t>In de praktijk</w:t>
      </w:r>
      <w:r w:rsidR="00864225">
        <w:t xml:space="preserve"> maakt het Rijk geen gebruik van het element Motivering. </w:t>
      </w:r>
      <w:r w:rsidR="00FE22F9" w:rsidRPr="00FE22F9">
        <w:t>Daarom vervalt dit element in een volgende versie van de standaard</w:t>
      </w:r>
      <w:r w:rsidR="00FE22F9">
        <w:t xml:space="preserve"> en </w:t>
      </w:r>
      <w:r w:rsidR="00FE22F9" w:rsidRPr="00FE22F9">
        <w:t xml:space="preserve">wordt </w:t>
      </w:r>
      <w:r w:rsidR="00FE22F9">
        <w:t>de Motivering</w:t>
      </w:r>
      <w:r w:rsidR="00FE22F9" w:rsidRPr="00FE22F9">
        <w:t xml:space="preserve"> hier niet verder toegelicht.</w:t>
      </w:r>
    </w:p>
    <w:p w14:paraId="06AF40E2" w14:textId="1AFE547D" w:rsidR="00713915" w:rsidRDefault="00713915" w:rsidP="00713915">
      <w:pPr>
        <w:pStyle w:val="Opsommingnummers1"/>
      </w:pPr>
      <w:r>
        <w:rPr>
          <w:b/>
          <w:bCs/>
        </w:rPr>
        <w:t>Inhoudsopgave</w:t>
      </w:r>
      <w:r w:rsidRPr="00782819">
        <w:t>:</w:t>
      </w:r>
      <w:r>
        <w:t xml:space="preserve"> STOP maakt het mogelijk dat aan een Besluit een Inhoudsopgave wordt toegevoegd. </w:t>
      </w:r>
      <w:r w:rsidR="00C64D9F">
        <w:t>In de praktijk wordt het element Inhoudsopgave niet gebruikt.</w:t>
      </w:r>
      <w:r>
        <w:t xml:space="preserve"> </w:t>
      </w:r>
      <w:r w:rsidR="00C64D9F" w:rsidRPr="00C64D9F">
        <w:t xml:space="preserve">vervalt dit element in een volgende versie van de standaard, </w:t>
      </w:r>
      <w:r>
        <w:t xml:space="preserve">zijn in de norm in paragraaf </w:t>
      </w:r>
      <w:r w:rsidR="002C4C23" w:rsidRPr="00863F41">
        <w:rPr>
          <w:rStyle w:val="Verwijzing"/>
        </w:rPr>
        <w:fldChar w:fldCharType="begin"/>
      </w:r>
      <w:r w:rsidR="002C4C23" w:rsidRPr="00863F41">
        <w:rPr>
          <w:rStyle w:val="Verwijzing"/>
        </w:rPr>
        <w:instrText xml:space="preserve"> REF _Ref_b6624c1d50251f62486bda4d9100ca82_1 \n \h </w:instrText>
      </w:r>
      <w:r w:rsidR="002C4C23" w:rsidRPr="00863F41">
        <w:rPr>
          <w:rStyle w:val="Verwijzing"/>
        </w:rPr>
      </w:r>
      <w:r w:rsidR="002C4C23" w:rsidRPr="00863F41">
        <w:rPr>
          <w:rStyle w:val="Verwijzing"/>
        </w:rPr>
        <w:fldChar w:fldCharType="separate"/>
      </w:r>
      <w:r w:rsidR="00D33EA9">
        <w:rPr>
          <w:rStyle w:val="Verwijzing"/>
        </w:rPr>
        <w:t>4.7.2.1.1</w:t>
      </w:r>
      <w:r w:rsidR="002C4C23" w:rsidRPr="00863F41">
        <w:rPr>
          <w:rStyle w:val="Verwijzing"/>
        </w:rPr>
        <w:fldChar w:fldCharType="end"/>
      </w:r>
      <w:r>
        <w:t xml:space="preserve"> de subelementen van de Inhoudsopgave niet opgenomen en wordt dit element niet </w:t>
      </w:r>
      <w:r w:rsidR="00C64D9F">
        <w:t xml:space="preserve">verder </w:t>
      </w:r>
      <w:r>
        <w:t>toegelicht.</w:t>
      </w:r>
    </w:p>
    <w:p w14:paraId="0C58BF86" w14:textId="77777777" w:rsidR="00713915" w:rsidRDefault="00713915" w:rsidP="00713915"/>
    <w:p w14:paraId="43B82B9B" w14:textId="4644EABA"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812540">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D33EA9">
        <w:rPr>
          <w:rStyle w:val="Verwijzing"/>
        </w:rPr>
        <w:t>5.2.2.1.1</w:t>
      </w:r>
      <w:r w:rsidR="00047D03" w:rsidRPr="00863F41">
        <w:rPr>
          <w:rStyle w:val="Verwijzing"/>
        </w:rPr>
        <w:fldChar w:fldCharType="end"/>
      </w:r>
      <w:r>
        <w:t>.</w:t>
      </w:r>
    </w:p>
    <w:p w14:paraId="0B6DAE6E" w14:textId="19BDD4FA" w:rsidR="00713915" w:rsidRPr="00EF3AAD" w:rsidRDefault="00D266BA" w:rsidP="00713915">
      <w:r w:rsidRPr="00D266BA">
        <w:t>In de schema’s van STOP komt in een aantal hoofd- en subelementen het element InleidendeTekst -bedoeld voor niet-juridische contextinformatie- voor. Dit element zal in een toekomstige versie van de standaard vervallen; gebruik daarvan wordt daarom nu afgeraden.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