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26F6" w14:textId="77777777" w:rsidR="00713915" w:rsidRDefault="00713915" w:rsidP="00713915">
      <w:pPr>
        <w:pStyle w:val="Kop4"/>
      </w:pPr>
      <w:bookmarkStart w:id="300" w:name="_Ref_986b9830fbe28e555f4ae772e2d35b5c_1"/>
      <w:r w:rsidRPr="0009588D">
        <w:t>Regeling</w:t>
      </w:r>
      <w:bookmarkEnd w:id="300"/>
    </w:p>
    <w:p w14:paraId="01ED5850" w14:textId="46DDE34C" w:rsidR="00BD7260" w:rsidRDefault="00BD7260" w:rsidP="00713915">
      <w:r w:rsidRPr="00BD7260">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61698C2C" w14:textId="26D41EA8"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_Ref_8cf178aea23b4f0f23e4ca2bc067d391_3 \r \h </w:instrText>
      </w:r>
      <w:r w:rsidRPr="00863F41">
        <w:rPr>
          <w:rStyle w:val="Verwijzing"/>
        </w:rPr>
      </w:r>
      <w:r w:rsidRPr="00863F41">
        <w:rPr>
          <w:rStyle w:val="Verwijzing"/>
        </w:rPr>
        <w:fldChar w:fldCharType="separate"/>
      </w:r>
      <w:r w:rsidR="00D33EA9">
        <w:rPr>
          <w:rStyle w:val="Verwijzing"/>
        </w:rPr>
        <w:t>4.9.3.1</w:t>
      </w:r>
      <w:r w:rsidRPr="00863F41">
        <w:rPr>
          <w:rStyle w:val="Verwijzing"/>
        </w:rPr>
        <w:fldChar w:fldCharType="end"/>
      </w:r>
      <w:r w:rsidRPr="00D05D87">
        <w:t xml:space="preserve"> is de norm voor het model </w:t>
      </w:r>
      <w:r>
        <w:t>voor het tijdelijk regelingdeel</w:t>
      </w:r>
      <w:r w:rsidRPr="00D05D87">
        <w:t xml:space="preserve"> </w:t>
      </w:r>
      <w:r>
        <w:t xml:space="preserve">van de reactieve interventie </w:t>
      </w:r>
      <w:r w:rsidRPr="00D05D87">
        <w:t xml:space="preserve">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_Ref_9d394e3d2e1964e30bbe14174a1a9abf_1 \r \h </w:instrText>
      </w:r>
      <w:r w:rsidRPr="00863F41">
        <w:rPr>
          <w:rStyle w:val="Verwijzing"/>
        </w:rPr>
      </w:r>
      <w:r w:rsidRPr="00863F41">
        <w:rPr>
          <w:rStyle w:val="Verwijzing"/>
        </w:rPr>
        <w:fldChar w:fldCharType="separate"/>
      </w:r>
      <w:r w:rsidR="00D33EA9">
        <w:rPr>
          <w:rStyle w:val="Verwijzing"/>
        </w:rPr>
        <w:t>4.9.3.2</w:t>
      </w:r>
      <w:r w:rsidRPr="00863F41">
        <w:rPr>
          <w:rStyle w:val="Verwijzing"/>
        </w:rPr>
        <w:fldChar w:fldCharType="end"/>
      </w:r>
      <w:r w:rsidRPr="00D05D87">
        <w:t xml:space="preserve"> geeft een uitgebreide toelichting op de elementen van d</w:t>
      </w:r>
      <w:r>
        <w:t>e</w:t>
      </w:r>
      <w:r w:rsidRPr="00D05D87">
        <w:t xml:space="preserve"> </w:t>
      </w:r>
      <w:r>
        <w:t>Regeling</w:t>
      </w:r>
      <w:r w:rsidR="00435FD9" w:rsidRPr="00435FD9">
        <w:t xml:space="preserve">, waaronder ook tips over het al dan niet </w:t>
      </w:r>
      <w:r w:rsidR="00435FD9" w:rsidRPr="00435FD9">
        <w:lastRenderedPageBreak/>
        <w:t>gebruikelijk zijn van een bepaald element</w:t>
      </w:r>
      <w:r w:rsidRPr="00D05D87">
        <w:t xml:space="preserve">. In paragraaf </w:t>
      </w:r>
      <w:r w:rsidRPr="00863F41">
        <w:rPr>
          <w:rStyle w:val="Verwijzing"/>
        </w:rPr>
        <w:fldChar w:fldCharType="begin"/>
      </w:r>
      <w:r w:rsidRPr="00863F41">
        <w:rPr>
          <w:rStyle w:val="Verwijzing"/>
        </w:rPr>
        <w:instrText xml:space="preserve"> REF _Ref_30b3188bfd99adeb5aa62d098150fa05_1 \r \h </w:instrText>
      </w:r>
      <w:r w:rsidRPr="00863F41">
        <w:rPr>
          <w:rStyle w:val="Verwijzing"/>
        </w:rPr>
      </w:r>
      <w:r w:rsidRPr="00863F41">
        <w:rPr>
          <w:rStyle w:val="Verwijzing"/>
        </w:rPr>
        <w:fldChar w:fldCharType="separate"/>
      </w:r>
      <w:r w:rsidR="00D33EA9">
        <w:rPr>
          <w:rStyle w:val="Verwijzing"/>
        </w:rPr>
        <w:t>4.9.3.3</w:t>
      </w:r>
      <w:r w:rsidRPr="00863F41">
        <w:rPr>
          <w:rStyle w:val="Verwijzing"/>
        </w:rPr>
        <w:fldChar w:fldCharType="end"/>
      </w:r>
      <w:r>
        <w:t xml:space="preserve"> </w:t>
      </w:r>
      <w:r w:rsidRPr="00D05D87">
        <w:t>worden norm en toelichting concreet gemaakt met een voorbeeld.</w:t>
      </w:r>
    </w:p>
    <w:p w14:paraId="293367E6" w14:textId="1C85993C" w:rsidR="00713915" w:rsidRDefault="00713915" w:rsidP="00713915">
      <w:r w:rsidRPr="007F3EDF">
        <w:t>Opgemerkt wordt dat de modellen voor Besluit en Regeling XML-modellen zijn. Met de in de volgende paragrafen genoemde elementen worden dus (STOP-)XML-elementen bedoeld.</w:t>
      </w:r>
    </w:p>
    <w:p w14:paraId="3425BC52" w14:textId="77777777" w:rsidR="00713915" w:rsidRPr="00D334FB"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