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9CC6" w14:textId="77777777" w:rsidR="00C7526B" w:rsidRDefault="00C7526B" w:rsidP="00C7526B">
      <w:pPr>
        <w:pStyle w:val="Kop5"/>
      </w:pPr>
      <w:bookmarkStart w:id="348" w:name="_Ref_8a5845614751d50c51457b213340cb85_1"/>
      <w:r>
        <w:t>Toelichting</w:t>
      </w:r>
      <w:bookmarkEnd w:id="348"/>
    </w:p>
    <w:p w14:paraId="206321A9" w14:textId="77777777" w:rsidR="00C7526B" w:rsidRDefault="00C7526B" w:rsidP="00C7526B">
      <w:r w:rsidRPr="009E34EA">
        <w:t xml:space="preserve">RegelingVrijetekst is het model dat </w:t>
      </w:r>
      <w:r>
        <w:t xml:space="preserve">het </w:t>
      </w:r>
      <w:r w:rsidRPr="009E34EA">
        <w:t xml:space="preserve">bevoegd gezag moet gebruiken </w:t>
      </w:r>
      <w:r>
        <w:t xml:space="preserve">voor het vrijetekstgedeelte van het projectbesluit dat het project beschrijft, </w:t>
      </w:r>
      <w:r w:rsidRPr="009E34EA">
        <w:t xml:space="preserve">als het een nieuw, initieel </w:t>
      </w:r>
      <w:r>
        <w:t>projectbesluit</w:t>
      </w:r>
      <w:r w:rsidRPr="009E34EA">
        <w:t xml:space="preserve"> instelt. RegelingVrijetekst is ook het model voor de geconsolideerde regeling van omgevingsdocumenten met Vrijetekststructuur.</w:t>
      </w:r>
    </w:p>
    <w:p w14:paraId="160F200C" w14:textId="77777777" w:rsidR="00C7526B" w:rsidRDefault="00C7526B" w:rsidP="00C7526B"/>
    <w:p w14:paraId="5E4B3CBB" w14:textId="17670A52" w:rsidR="00013830" w:rsidRDefault="00C7526B" w:rsidP="00C7526B">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D00065">
        <w:fldChar w:fldCharType="begin"/>
      </w:r>
      <w:r w:rsidR="00D00065">
        <w:instrText xml:space="preserve"> REF _Ref_8a5845614751d50c51457b213340cb85_2 \n \h </w:instrText>
      </w:r>
      <w:r w:rsidR="00D00065">
        <w:fldChar w:fldCharType="separate"/>
      </w:r>
      <w:r w:rsidR="00D33EA9">
        <w:t>Figuur 35</w:t>
      </w:r>
      <w:r w:rsidR="00D00065">
        <w:fldChar w:fldCharType="end"/>
      </w:r>
      <w:r w:rsidR="00013830">
        <w:t xml:space="preserve"> </w:t>
      </w:r>
      <w:r w:rsidR="00013830" w:rsidRPr="00CD1BCF">
        <w:t>la</w:t>
      </w:r>
      <w:r w:rsidR="00013830">
        <w:t>a</w:t>
      </w:r>
      <w:r w:rsidR="00013830" w:rsidRPr="00CD1BCF">
        <w:t xml:space="preserve">t schematisch zien hoe het model </w:t>
      </w:r>
      <w:r w:rsidR="00013830">
        <w:t>RegelingVrijetekst</w:t>
      </w:r>
      <w:r w:rsidR="00013830" w:rsidRPr="00CD1BCF">
        <w:t xml:space="preserve"> voor </w:t>
      </w:r>
      <w:r w:rsidR="00013830">
        <w:t xml:space="preserve">het </w:t>
      </w:r>
      <w:r w:rsidR="002A2B80">
        <w:t xml:space="preserve">vrijetekstgedeelte van het </w:t>
      </w:r>
      <w:r w:rsidR="00013830">
        <w:t xml:space="preserve">projectbesluit </w:t>
      </w:r>
      <w:r w:rsidR="00013830" w:rsidRPr="00CD1BCF">
        <w:t>er uit ziet (de nummers voor de elementen verwijzen naar de nummering in de vorige paragraaf).</w:t>
      </w:r>
    </w:p>
    <w:p w14:paraId="5DF2755A" w14:textId="66A9E547" w:rsidR="00013830" w:rsidRDefault="00B172A4" w:rsidP="00D00065">
      <w:pPr>
        <w:pStyle w:val="Figuur"/>
      </w:pPr>
      <w:r>
        <w:rPr>
          <w:noProof/>
        </w:rPr>
        <w:lastRenderedPageBreak/>
        <w:drawing>
          <wp:inline distT="0" distB="0" distL="0" distR="0" wp14:anchorId="1ECDCBB5" wp14:editId="722C7718">
            <wp:extent cx="2821089" cy="3092450"/>
            <wp:effectExtent l="0" t="0" r="0" b="0"/>
            <wp:docPr id="531857383" name="Afbeelding 531857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3" name="Afbeelding 531857383"/>
                    <pic:cNvPicPr/>
                  </pic:nvPicPr>
                  <pic:blipFill>
                    <a:blip r:embed="rId42"/>
                    <a:stretch>
                      <a:fillRect/>
                    </a:stretch>
                  </pic:blipFill>
                  <pic:spPr>
                    <a:xfrm>
                      <a:off x="0" y="0"/>
                      <a:ext cx="2825925" cy="3097751"/>
                    </a:xfrm>
                    <a:prstGeom prst="rect">
                      <a:avLst/>
                    </a:prstGeom>
                  </pic:spPr>
                </pic:pic>
              </a:graphicData>
            </a:graphic>
          </wp:inline>
        </w:drawing>
      </w:r>
    </w:p>
    <w:p w14:paraId="63E7F24B" w14:textId="2621BE0E" w:rsidR="00D00065" w:rsidRPr="00D00065" w:rsidRDefault="00D00065" w:rsidP="001D7D7C">
      <w:pPr>
        <w:pStyle w:val="Figuurbijschrift"/>
      </w:pPr>
      <w:bookmarkStart w:id="350" w:name="_Ref_8a5845614751d50c51457b213340cb85_2"/>
      <w:r w:rsidRPr="00D00065">
        <w:t>Overzicht van model RegelingVrijetekst</w:t>
      </w:r>
      <w:bookmarkEnd w:id="350"/>
    </w:p>
    <w:p w14:paraId="07735C47" w14:textId="77777777" w:rsidR="00013830" w:rsidRDefault="00013830" w:rsidP="00C7526B"/>
    <w:p w14:paraId="5D4D230E" w14:textId="10890ACF" w:rsidR="00C7526B" w:rsidRDefault="002A2B80" w:rsidP="00C7526B">
      <w:r>
        <w:t xml:space="preserve">In de hierna volgende toelichting </w:t>
      </w:r>
      <w:r w:rsidR="00C7526B" w:rsidRPr="00AE0435">
        <w:t xml:space="preserve">wordt de nummering van paragraaf </w:t>
      </w:r>
      <w:r w:rsidR="00C406F2">
        <w:rPr>
          <w:rStyle w:val="Verwijzing"/>
        </w:rPr>
        <w:fldChar w:fldCharType="begin"/>
      </w:r>
      <w:r w:rsidR="00C406F2">
        <w:instrText xml:space="preserve"> REF _Ref_88a956f1df1228321a2e4142a89bf0a6_2 \n \h </w:instrText>
      </w:r>
      <w:r w:rsidR="00C406F2">
        <w:rPr>
          <w:rStyle w:val="Verwijzing"/>
        </w:rPr>
      </w:r>
      <w:r w:rsidR="00C406F2">
        <w:rPr>
          <w:rStyle w:val="Verwijzing"/>
        </w:rPr>
        <w:fldChar w:fldCharType="separate"/>
      </w:r>
      <w:r w:rsidR="00D33EA9">
        <w:t>4.10.3.1</w:t>
      </w:r>
      <w:r w:rsidR="00C406F2">
        <w:rPr>
          <w:rStyle w:val="Verwijzing"/>
        </w:rPr>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7346C0DA" w14:textId="77777777" w:rsidR="00C7526B" w:rsidRDefault="00C7526B" w:rsidP="00C7526B"/>
    <w:p w14:paraId="7C615331" w14:textId="77777777" w:rsidR="00C7526B" w:rsidRPr="00467426" w:rsidRDefault="00C7526B" w:rsidP="00922F9C">
      <w:pPr>
        <w:pStyle w:val="Opsommingnummers1"/>
        <w:numPr>
          <w:ilvl w:val="0"/>
          <w:numId w:val="47"/>
        </w:numPr>
      </w:pPr>
      <w:r w:rsidRPr="00B172A4">
        <w:rPr>
          <w:b/>
          <w:bCs/>
        </w:rPr>
        <w:t>RegelingOpschrift</w:t>
      </w:r>
      <w:r w:rsidRPr="008A3D08">
        <w:t xml:space="preserve">: de officiële titel van de Regeling. Bijvoorbeeld: </w:t>
      </w:r>
      <w:r>
        <w:t>Projectbesluit Rondweg Gemeentestad</w:t>
      </w:r>
      <w:r w:rsidRPr="008A3D08">
        <w:t>.</w:t>
      </w:r>
    </w:p>
    <w:p w14:paraId="3CC18380" w14:textId="174136FC" w:rsidR="00C7526B" w:rsidRPr="00467426" w:rsidRDefault="00C7526B" w:rsidP="00C7526B">
      <w:pPr>
        <w:pStyle w:val="Opsommingnummers1"/>
      </w:pPr>
      <w:r w:rsidRPr="00467426">
        <w:rPr>
          <w:b/>
          <w:bCs/>
        </w:rPr>
        <w:t>Lichaam</w:t>
      </w:r>
      <w:r w:rsidRPr="00467426">
        <w:t xml:space="preserve">: </w:t>
      </w:r>
      <w:r>
        <w:t xml:space="preserve">het element dat </w:t>
      </w:r>
      <w:r w:rsidRPr="005015E6">
        <w:t xml:space="preserve">de </w:t>
      </w:r>
      <w:r>
        <w:t>inhoud oftewel het vrijetekstgedeelte van het projectbesluit</w:t>
      </w:r>
      <w:r w:rsidRPr="005015E6">
        <w:t xml:space="preserve">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4359C5">
        <w:rPr>
          <w:rStyle w:val="Verwijzing"/>
        </w:rPr>
        <w:fldChar w:fldCharType="begin" w:fldLock="1"/>
      </w:r>
      <w:r w:rsidRPr="004359C5">
        <w:rPr>
          <w:rStyle w:val="Verwijzing"/>
        </w:rPr>
        <w:instrText xml:space="preserve"> REF _Ref_7108e3382230c01288d3b295401dde3b_1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5015E6">
        <w:t>.</w:t>
      </w:r>
      <w:r>
        <w:br/>
        <w:t xml:space="preserve">In dit Lichaam staan de beschrijving van het project, de maatregelen om het project te realiseren en de maatregelen gericht op het ongedaan maken, beperken of compenseren van de nadelige gevolgen van het project of van het in werking hebben of in stand houden daarvan voor de fysieke leefomgeving. Als het projectbesluit geldt als omgevingsvergunning, besluit tot vaststelling van een geluidproductieplafond als omgevingswaarde, maatwerkvoorschrift, verkeersbesluit of als onttrekking van een weg aan de openbaarheid of als bepaalde regels van een gemeente, waterschap of provincie buiten toepassing worden gelaten, wordt dat in dit gedeelte uitdrukkelijk benoemd, met inbegrip van </w:t>
      </w:r>
      <w:r w:rsidR="004D38C3">
        <w:t xml:space="preserve">de beschrijving van </w:t>
      </w:r>
      <w:r w:rsidR="00A37B23">
        <w:t xml:space="preserve">verkregen </w:t>
      </w:r>
      <w:r>
        <w:t xml:space="preserve">instemming en/of advies van een ander bestuursorgaan </w:t>
      </w:r>
      <w:r w:rsidR="00A37B23">
        <w:t xml:space="preserve">als </w:t>
      </w:r>
      <w:r>
        <w:t xml:space="preserve">dat daarvoor nodig is. Als voor die besluittypen nadere specificaties en voorschriften gesteld worden, kan dat in het Lichaam van de Regeling, maar </w:t>
      </w:r>
      <w:r w:rsidR="001546A9">
        <w:t xml:space="preserve">indien die </w:t>
      </w:r>
      <w:r w:rsidR="001546A9" w:rsidRPr="001546A9">
        <w:t xml:space="preserve">specificaties en voorschriften </w:t>
      </w:r>
      <w:r w:rsidR="001546A9">
        <w:t xml:space="preserve">omvangrijk en/of complex van vormgeving zijn </w:t>
      </w:r>
      <w:r>
        <w:t xml:space="preserve">kunnen </w:t>
      </w:r>
      <w:r w:rsidR="001546A9">
        <w:t xml:space="preserve">ze </w:t>
      </w:r>
      <w:r>
        <w:t>ook worden opgenomen in de hierna te bespreken Bijlagen.</w:t>
      </w:r>
      <w:r>
        <w:br/>
        <w:t>Met een goede hiërarchisch structurering van de tekst in Divisies kunnen al die onderwerpen overzichtelijk geordend worden. Er kan bij voorbeeld op het hoogste niveau een onderverdeling worden gemaakt in het juridische deel en het toelichtende deel.</w:t>
      </w:r>
    </w:p>
    <w:p w14:paraId="66DE9359" w14:textId="496AEA49" w:rsidR="00C7526B" w:rsidRDefault="00C7526B" w:rsidP="00C7526B">
      <w:pPr>
        <w:pStyle w:val="Opsommingnummers1"/>
      </w:pPr>
      <w:r w:rsidRPr="009A4D4E">
        <w:rPr>
          <w:b/>
          <w:bCs/>
        </w:rPr>
        <w:lastRenderedPageBreak/>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tekst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Voorbeelden van regelingbijlagen in STOP-XML bij een projectbesluit zijn de bijlage met verwijzingen naar de GIO’s en een bijlage met vergunningvoorschriften als het projectbesluit geldt als omgevingsvergunning. Voor de gevallen waarin het projectbesluit geldt als besluit tot vaststelling van een geluidproductieplafond als omgevingswaarde is het vooralsnog toegestaan om de coördinaten en waarden waaruit die geluidproductieplafonds bestaan als tekst op te nemen in een bijlage in STOP-XML. Dit is geometrische informatie gecombineerd met normwaarden, waarvan het de bedoeling is dat ze in de vorm van geografische informatieobjecten worden vastgesteld en in het stelsel via een interactieve kaart op locatie geraadpleegd kunnen worden. Vanaf het moment dat binnen de B-release een volgende versie van dit toepassingsprofiel het mogelijk maakt om in het projectbesluit de geluidproductieplafonds te annoteren als omgevingswaarde zal het verplicht worden om dat op die manier te doen. Het is dan niet langer toegestaan om de coördinaten en waarden waaruit die geluidproductieplafonds bestaan als tekst op te nemen in een bijlage. Het is mogelijk om een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fldLock="1"/>
      </w:r>
      <w:r>
        <w:instrText xml:space="preserve"> REF _Ref_44ed4e571a1d83df0eba9f8287f2660a_1 \n \h </w:instrText>
      </w:r>
      <w:r>
        <w:fldChar w:fldCharType="separate"/>
      </w:r>
      <w:r w:rsidRPr="00DF3BF8">
        <w:rPr>
          <w:rStyle w:val="Verwijzing"/>
        </w:rPr>
        <w:t>4.3.3.1</w:t>
      </w:r>
      <w:r>
        <w:fldChar w:fldCharType="end"/>
      </w:r>
      <w:r>
        <w:t xml:space="preserve">, bepaald dat een bijlage </w:t>
      </w:r>
      <w:r w:rsidR="00817597">
        <w:t xml:space="preserve">alleen </w:t>
      </w:r>
      <w:r>
        <w:t xml:space="preserve">als PDF-document </w:t>
      </w:r>
      <w:r w:rsidR="00817597">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w:t>
      </w:r>
      <w:r w:rsidRPr="00F87B74">
        <w:t>in de vorm van een PDF-</w:t>
      </w:r>
      <w:r>
        <w:t>document</w:t>
      </w:r>
      <w:r w:rsidRPr="00F87B74">
        <w:t xml:space="preserve"> moet onveranderlijk </w:t>
      </w:r>
      <w:r w:rsidRPr="00F87B74">
        <w:lastRenderedPageBreak/>
        <w:t>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w:t>
      </w:r>
      <w:r w:rsidR="00AC2BDC">
        <w:t>informatieobject</w:t>
      </w:r>
      <w:r>
        <w:t xml:space="preserve">. Een beschrijving van beide publicatiemogelijkheden voor bijlagen staat in paragraaf </w:t>
      </w:r>
      <w:r w:rsidRPr="004359C5">
        <w:rPr>
          <w:rStyle w:val="Verwijzing"/>
        </w:rPr>
        <w:fldChar w:fldCharType="begin" w:fldLock="1"/>
      </w:r>
      <w:r w:rsidRPr="004359C5">
        <w:rPr>
          <w:rStyle w:val="Verwijzing"/>
        </w:rPr>
        <w:instrText xml:space="preserve"> REF _Ref_2f3d0ec57417521a524e74bab778481f_2 \r \h </w:instrText>
      </w:r>
      <w:r w:rsidRPr="004359C5">
        <w:rPr>
          <w:rStyle w:val="Verwijzing"/>
        </w:rPr>
      </w:r>
      <w:r w:rsidRPr="004359C5">
        <w:rPr>
          <w:rStyle w:val="Verwijzing"/>
        </w:rPr>
        <w:fldChar w:fldCharType="separate"/>
      </w:r>
      <w:r w:rsidRPr="00DF3BF8">
        <w:rPr>
          <w:rStyle w:val="Verwijzing"/>
        </w:rPr>
        <w:t>5.4</w:t>
      </w:r>
      <w:r w:rsidRPr="004359C5">
        <w:rPr>
          <w:rStyle w:val="Verwijzing"/>
        </w:rPr>
        <w:fldChar w:fldCharType="end"/>
      </w:r>
      <w:r>
        <w:t xml:space="preserve">. </w:t>
      </w:r>
      <w:r w:rsidR="000458A2">
        <w:br/>
      </w:r>
      <w:r w:rsidR="000458A2" w:rsidRPr="000458A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08CEA469" w14:textId="77777777" w:rsidR="00185AEE" w:rsidRDefault="00185AEE" w:rsidP="00C7526B"/>
    <w:p w14:paraId="03C7B2F9" w14:textId="209B81C8" w:rsidR="00C7526B" w:rsidRDefault="00C7526B" w:rsidP="00C7526B">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1F29B4AE" w14:textId="70128C30" w:rsidR="00C7526B" w:rsidRPr="0026520C" w:rsidRDefault="00C7526B" w:rsidP="00C7526B">
      <w:r w:rsidRPr="00981796">
        <w:t>In de schema</w:t>
      </w:r>
      <w:r>
        <w:t>’</w:t>
      </w:r>
      <w:r w:rsidRPr="00981796">
        <w:t xml:space="preserve">s van STOP komt in een aantal hoofd- en subelementen het element InleidendeTekst -bedoeld voor niet-juridische contextinformatie- voor. </w:t>
      </w:r>
      <w:r w:rsidR="0082408E" w:rsidRPr="0082408E">
        <w:t>Dit element zal in een toekomstige versie van de standaard vervallen</w:t>
      </w:r>
      <w:r w:rsidR="00057AD6">
        <w:t xml:space="preserve">; </w:t>
      </w:r>
      <w:r w:rsidR="00057AD6" w:rsidRPr="00057AD6">
        <w:t>gebruik daarvan wordt daarom nu afgeraden</w:t>
      </w:r>
      <w:r w:rsidRPr="00981796">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2"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