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1E8764CC"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2D10A5">
        <w:rPr>
          <w:noProof/>
        </w:rPr>
        <w:t>de basistekst</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099DD241" w:rsidR="00713915" w:rsidRDefault="00713915" w:rsidP="00713915">
      <w:r>
        <w:t xml:space="preserve">In paragraaf </w:t>
      </w:r>
      <w:r w:rsidR="008B3F3D">
        <w:rPr>
          <w:rStyle w:val="Verwijzing"/>
        </w:rPr>
        <w:fldChar w:fldCharType="begin"/>
      </w:r>
      <w:r w:rsidR="008B3F3D">
        <w:instrText xml:space="preserve"> REF _Ref_7f83b74882c3997a229edf0247e78f64_1 \n \h </w:instrText>
      </w:r>
      <w:r w:rsidR="008B3F3D">
        <w:rPr>
          <w:rStyle w:val="Verwijzing"/>
        </w:rPr>
      </w:r>
      <w:r w:rsidR="008B3F3D">
        <w:rPr>
          <w:rStyle w:val="Verwijzing"/>
        </w:rPr>
        <w:fldChar w:fldCharType="separate"/>
      </w:r>
      <w:r w:rsidR="002D10A5">
        <w:t>5.2.1.1</w:t>
      </w:r>
      <w:r w:rsidR="008B3F3D">
        <w:rPr>
          <w:rStyle w:val="Verwijzing"/>
        </w:rPr>
        <w:fldChar w:fldCharType="end"/>
      </w:r>
      <w:r>
        <w:t xml:space="preserve"> is de norm voor de toepassing van de Artikelstructuur op </w:t>
      </w:r>
      <w:fldSimple w:instr=" DOCVARIABLE ID01+ ">
        <w:r w:rsidR="002D10A5">
          <w:t>de basistekst</w:t>
        </w:r>
      </w:fldSimple>
      <w:r>
        <w:t xml:space="preserve"> vastgelegd: welke elementen moeten respectievelijk mogen worden gebruikt, hoe vaak kunnen ze voorkomen en in welke volgorde. Paragraaf </w:t>
      </w:r>
      <w:r w:rsidR="008B3F3D">
        <w:rPr>
          <w:rStyle w:val="Verwijzing"/>
        </w:rPr>
        <w:fldChar w:fldCharType="begin"/>
      </w:r>
      <w:r w:rsidR="008B3F3D">
        <w:instrText xml:space="preserve"> REF _Ref_f88896ae719dcbc766d2ee9d068c15ea_1 \n \h </w:instrText>
      </w:r>
      <w:r w:rsidR="008B3F3D">
        <w:rPr>
          <w:rStyle w:val="Verwijzing"/>
        </w:rPr>
      </w:r>
      <w:r w:rsidR="008B3F3D">
        <w:rPr>
          <w:rStyle w:val="Verwijzing"/>
        </w:rPr>
        <w:fldChar w:fldCharType="separate"/>
      </w:r>
      <w:r w:rsidR="002D10A5">
        <w:t>5.2.1.2</w:t>
      </w:r>
      <w:r w:rsidR="008B3F3D">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