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713915" w:rsidRPr="007B60F8" w:rsidRDefault="00713915" w:rsidP="00713915">
      <w:pPr>
        <w:pStyle w:val="Kop3"/>
      </w:pPr>
      <w:bookmarkStart w:id="359" w:name="_Ref_9d9ca8b492425573b296b1267eeb100e_1"/>
      <w:bookmarkStart w:id="361" w:name="_Ref_9d9ca8b492425573b296b1267eeb100e_2"/>
      <w:bookmarkStart w:id="362" w:name="_Ref_9d9ca8b492425573b296b1267eeb100e_3"/>
      <w:bookmarkStart w:id="363" w:name="_Ref_9d9ca8b492425573b296b1267eeb100e_4"/>
      <w:bookmarkStart w:id="364" w:name="_Ref_9d9ca8b492425573b296b1267eeb100e_5"/>
      <w:bookmarkStart w:id="365" w:name="_Ref_9d9ca8b492425573b296b1267eeb100e_6"/>
      <w:commentRangeStart w:id="367"/>
      <w:r w:rsidRPr="007B60F8">
        <w:t>Specificatie van de Artikelstructuur</w:t>
      </w:r>
      <w:bookmarkEnd w:id="359"/>
      <w:bookmarkEnd w:id="361"/>
      <w:bookmarkEnd w:id="362"/>
      <w:bookmarkEnd w:id="363"/>
      <w:bookmarkEnd w:id="364"/>
      <w:bookmarkEnd w:id="365"/>
      <w:commentRangeEnd w:id="367"/>
      <w:r w:rsidR="002073A1">
        <w:rPr>
          <w:rStyle w:val="Verwijzingopmerking"/>
          <w:b w:val="0"/>
          <w:bCs w:val="0"/>
        </w:rPr>
        <w:commentReference w:id="367"/>
      </w:r>
    </w:p>
    <w:p w14:paraId="680B0B0B" w14:textId="34A635DA" w:rsidR="00030D6F" w:rsidRDefault="00713915" w:rsidP="00713915">
      <w:r w:rsidRPr="007B60F8">
        <w:t xml:space="preserve">Zoals in paragraaf </w:t>
      </w:r>
      <w:r w:rsidR="00355289" w:rsidRPr="00863F41">
        <w:rPr>
          <w:rStyle w:val="Verwijzing"/>
        </w:rPr>
        <w:fldChar w:fldCharType="begin"/>
      </w:r>
      <w:r w:rsidR="00355289" w:rsidRPr="00863F41">
        <w:rPr>
          <w:rStyle w:val="Verwijzing"/>
        </w:rPr>
        <w:instrText xml:space="preserve"> REF _Ref_d677cb6d1979e1d849267b4648b2a66c_1 \n \h </w:instrText>
      </w:r>
      <w:r w:rsidR="00355289" w:rsidRPr="00863F41">
        <w:rPr>
          <w:rStyle w:val="Verwijzing"/>
        </w:rPr>
      </w:r>
      <w:r w:rsidR="00355289" w:rsidRPr="00863F41">
        <w:rPr>
          <w:rStyle w:val="Verwijzing"/>
        </w:rPr>
        <w:fldChar w:fldCharType="separate"/>
      </w:r>
      <w:r w:rsidR="00C235A5">
        <w:rPr>
          <w:rStyle w:val="Verwijzing"/>
        </w:rPr>
        <w:t>5.1</w:t>
      </w:r>
      <w:r w:rsidR="00355289"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34"/>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Artikelstructuur en de toepassing van die </w:t>
      </w:r>
      <w:commentRangeStart w:id="368"/>
      <w:r w:rsidRPr="007B60F8">
        <w:t xml:space="preserve">specificaties voor </w:t>
      </w:r>
      <w:r w:rsidRPr="007B60F8">
        <w:fldChar w:fldCharType="begin"/>
      </w:r>
      <w:r w:rsidRPr="007B60F8">
        <w:instrText>DOCVARIABLE ID01+</w:instrText>
      </w:r>
      <w:r w:rsidRPr="007B60F8">
        <w:fldChar w:fldCharType="separate"/>
      </w:r>
      <w:r w:rsidR="00C235A5">
        <w:t>de basistekst</w:t>
      </w:r>
      <w:r w:rsidRPr="007B60F8">
        <w:fldChar w:fldCharType="end"/>
      </w:r>
      <w:r w:rsidRPr="00B26823">
        <w:t xml:space="preserve"> </w:t>
      </w:r>
      <w:commentRangeEnd w:id="368"/>
      <w:r w:rsidR="00371291">
        <w:rPr>
          <w:rStyle w:val="Verwijzingopmerking"/>
        </w:rPr>
        <w:commentReference w:id="368"/>
      </w:r>
      <w:r w:rsidRPr="007B60F8">
        <w:t>worden in de navolgende paragrafen beschreven.</w:t>
      </w:r>
    </w:p>
    <w:p w14:paraId="14AD35FA" w14:textId="0AB389DA" w:rsidR="00713915" w:rsidRDefault="00713915" w:rsidP="00713915"/>
    <w:p w14:paraId="53FC61DB" w14:textId="77777777" w:rsidR="00713915" w:rsidRPr="007B60F8" w:rsidRDefault="00713915" w:rsidP="00713915">
      <w:r w:rsidRPr="00137C90">
        <w:lastRenderedPageBreak/>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