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457" w:name="_Ref_88e63ceb009bced83185ccb59a275a6f_1"/>
      <w:r w:rsidRPr="00F1426F">
        <w:t xml:space="preserve">Objecttype </w:t>
      </w:r>
      <w:commentRangeStart w:id="459"/>
      <w:r w:rsidRPr="00B623A0">
        <w:t>Juridische regel</w:t>
      </w:r>
      <w:bookmarkEnd w:id="457"/>
      <w:commentRangeEnd w:id="459"/>
      <w:r w:rsidR="00B623A0">
        <w:rPr>
          <w:rStyle w:val="Verwijzingopmerking"/>
          <w:b w:val="0"/>
          <w:bCs w:val="0"/>
        </w:rPr>
        <w:commentReference w:id="459"/>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