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15F7" w14:textId="2CCE4877" w:rsidR="00297D9F" w:rsidRDefault="001221A9" w:rsidP="00FA67EF">
      <w:pPr>
        <w:pStyle w:val="Kop5"/>
      </w:pPr>
      <w:bookmarkStart w:id="561" w:name="_Ref_5bc48cbcc56d673051531eadd6253b78_1"/>
      <w:bookmarkStart w:id="562" w:name="_Ref_5bc48cbcc56d673051531eadd6253b78_2"/>
      <w:commentRangeStart w:id="563"/>
      <w:r>
        <w:t xml:space="preserve">Specifieke </w:t>
      </w:r>
      <w:r w:rsidR="005203A1">
        <w:t>n</w:t>
      </w:r>
      <w:r w:rsidR="00FA67EF">
        <w:t xml:space="preserve">orm voor Activiteit </w:t>
      </w:r>
      <w:r w:rsidR="005C62D1">
        <w:t>behorend bij</w:t>
      </w:r>
      <w:r w:rsidR="00FA67EF">
        <w:t xml:space="preserve"> tijdelijk regelingde</w:t>
      </w:r>
      <w:r w:rsidR="003D7175">
        <w:t>e</w:t>
      </w:r>
      <w:r w:rsidR="00FA67EF">
        <w:t>l</w:t>
      </w:r>
      <w:bookmarkEnd w:id="561"/>
      <w:bookmarkEnd w:id="562"/>
      <w:commentRangeEnd w:id="563"/>
      <w:r w:rsidR="0006032B">
        <w:rPr>
          <w:rStyle w:val="Verwijzingopmerking"/>
          <w:bCs w:val="0"/>
          <w:i w:val="0"/>
          <w:iCs w:val="0"/>
        </w:rPr>
        <w:commentReference w:id="563"/>
      </w:r>
    </w:p>
    <w:p w14:paraId="4132A6E5" w14:textId="63A6CEDB" w:rsidR="00F31F0D" w:rsidRDefault="00F31F0D" w:rsidP="00117A3E">
      <w:r>
        <w:t xml:space="preserve">Voor </w:t>
      </w:r>
      <w:r w:rsidR="00AC78E3">
        <w:t xml:space="preserve">een </w:t>
      </w:r>
      <w:r>
        <w:t>tijdelijk regelingde</w:t>
      </w:r>
      <w:r w:rsidR="00AC78E3">
        <w:t>el</w:t>
      </w:r>
      <w:r>
        <w:t xml:space="preserve"> </w:t>
      </w:r>
      <w:r w:rsidR="00DB0E98">
        <w:t>gelden de volgende specifieke regels:</w:t>
      </w:r>
    </w:p>
    <w:p w14:paraId="4D2CA35D" w14:textId="2795CE64" w:rsidR="00117A3E" w:rsidRDefault="007D2302" w:rsidP="00C13E5C">
      <w:pPr>
        <w:pStyle w:val="Opsommingtekens1"/>
      </w:pPr>
      <w:r>
        <w:t>i</w:t>
      </w:r>
      <w:r w:rsidR="00117A3E" w:rsidRPr="00117A3E">
        <w:t xml:space="preserve">n </w:t>
      </w:r>
      <w:r w:rsidR="00470709">
        <w:t xml:space="preserve">een </w:t>
      </w:r>
      <w:r w:rsidR="00DB0E98" w:rsidRPr="00DB0E98">
        <w:t>tijdelijk regelingdeel</w:t>
      </w:r>
      <w:r w:rsidR="00117A3E" w:rsidRPr="00117A3E">
        <w:t xml:space="preserve"> waarin één of meer Activiteiten zijn geannoteerd moet één zogenaamde tophaak voorkomen</w:t>
      </w:r>
      <w:r>
        <w:t>;</w:t>
      </w:r>
    </w:p>
    <w:p w14:paraId="4B475B29" w14:textId="7127973A" w:rsidR="0068552D" w:rsidRDefault="007D2302" w:rsidP="00C13E5C">
      <w:pPr>
        <w:pStyle w:val="Opsommingtekens1"/>
      </w:pPr>
      <w:r>
        <w:t>d</w:t>
      </w:r>
      <w:r w:rsidR="00272EFE">
        <w:t xml:space="preserve">e </w:t>
      </w:r>
      <w:r w:rsidR="00272EFE" w:rsidRPr="00272EFE">
        <w:t>tophaak</w:t>
      </w:r>
      <w:r w:rsidR="00272EFE">
        <w:t xml:space="preserve"> </w:t>
      </w:r>
      <w:r w:rsidR="00272EFE" w:rsidRPr="00272EFE">
        <w:t>is de meest bovenliggende Activiteit van</w:t>
      </w:r>
      <w:r w:rsidR="00272EFE">
        <w:t xml:space="preserve"> het </w:t>
      </w:r>
      <w:r w:rsidR="00272EFE" w:rsidRPr="00272EFE">
        <w:t>tijdelijk regelingdeel</w:t>
      </w:r>
      <w:r>
        <w:t>;</w:t>
      </w:r>
    </w:p>
    <w:p w14:paraId="252A5025" w14:textId="77777777" w:rsidR="001401DB" w:rsidRDefault="008D66BB" w:rsidP="001401DB">
      <w:pPr>
        <w:pStyle w:val="Opsommingtekens1"/>
      </w:pPr>
      <w:r>
        <w:t>d</w:t>
      </w:r>
      <w:r w:rsidR="00272EFE" w:rsidRPr="00272EFE">
        <w:t xml:space="preserve">e naam van de </w:t>
      </w:r>
      <w:r w:rsidR="00C85521">
        <w:t xml:space="preserve">tophaak annex </w:t>
      </w:r>
      <w:r w:rsidR="00C85521" w:rsidRPr="00C85521">
        <w:t xml:space="preserve">de meest bovenliggende Activiteit </w:t>
      </w:r>
      <w:r w:rsidR="00272EFE" w:rsidRPr="00272EFE">
        <w:t xml:space="preserve">moet zijn ‘Activiteit gereguleerd in &lt;citeertitel </w:t>
      </w:r>
      <w:r w:rsidR="008D6D79">
        <w:t>t</w:t>
      </w:r>
      <w:r w:rsidR="00272EFE" w:rsidRPr="00272EFE">
        <w:t>ijdelijk regelingdeel&gt;’</w:t>
      </w:r>
      <w:r>
        <w:t>;</w:t>
      </w:r>
    </w:p>
    <w:p w14:paraId="2760407A" w14:textId="1698F90A" w:rsidR="004822C7" w:rsidRPr="00FA67EF" w:rsidRDefault="008D66BB" w:rsidP="00F50025">
      <w:pPr>
        <w:pStyle w:val="Opsommingtekens1"/>
        <w:numPr>
          <w:ilvl w:val="0"/>
          <w:numId w:val="0"/>
        </w:numPr>
      </w:pPr>
      <w:r>
        <w:t>v</w:t>
      </w:r>
      <w:r w:rsidR="002E59A5" w:rsidRPr="002E59A5">
        <w:t xml:space="preserve">oor </w:t>
      </w:r>
      <w:r w:rsidR="00100F86">
        <w:t>een</w:t>
      </w:r>
      <w:r w:rsidR="002E59A5" w:rsidRPr="002E59A5">
        <w:t xml:space="preserve"> tijdelijk regelingdeel geldt</w:t>
      </w:r>
      <w:r w:rsidR="00100F86">
        <w:t xml:space="preserve"> </w:t>
      </w:r>
      <w:r w:rsidR="00347392" w:rsidRPr="00347392">
        <w:t xml:space="preserve">dat de relatie </w:t>
      </w:r>
      <w:r w:rsidR="00347392" w:rsidRPr="00F50025">
        <w:rPr>
          <w:i/>
          <w:iCs/>
        </w:rPr>
        <w:t>bovenliggendeActiviteit</w:t>
      </w:r>
      <w:r w:rsidR="00347392" w:rsidRPr="00347392">
        <w:t xml:space="preserve"> van de tophaak moet verwijzen naar de tophaak van de regeling waaraan het tijdelijk regelingdeel door middel van het element isTijdelijkdeelVan gekoppeld is</w:t>
      </w:r>
      <w:r w:rsidR="005C6C5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