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591" w:name="_Ref_43bf2c0ce05841f7ffb085968129d87f_1"/>
      <w:bookmarkStart w:id="592" w:name="_Ref_43bf2c0ce05841f7ffb085968129d87f_2"/>
      <w:bookmarkStart w:id="593" w:name="_Ref_43bf2c0ce05841f7ffb085968129d87f_3"/>
      <w:r w:rsidRPr="00F1426F">
        <w:t xml:space="preserve">Objecttype </w:t>
      </w:r>
      <w:commentRangeStart w:id="596"/>
      <w:r w:rsidRPr="00F1426F">
        <w:t>Omgevingswaarde</w:t>
      </w:r>
      <w:bookmarkEnd w:id="591"/>
      <w:bookmarkEnd w:id="592"/>
      <w:bookmarkEnd w:id="593"/>
      <w:commentRangeEnd w:id="596"/>
      <w:r w:rsidR="00553838">
        <w:rPr>
          <w:rStyle w:val="Verwijzingopmerking"/>
          <w:b w:val="0"/>
          <w:bCs w:val="0"/>
        </w:rPr>
        <w:commentReference w:id="596"/>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