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bookmarkStart w:id="604" w:name="_Ref_3246175ac650efc5f338364b0910f0cb_1"/>
      <w:r w:rsidRPr="001D5027">
        <w:t>Aanbevelingen voor Locatie, noemer en naam GIO bij annoteren met</w:t>
      </w:r>
      <w:r>
        <w:t xml:space="preserve"> Omgevingswaarde</w:t>
      </w:r>
      <w:bookmarkEnd w:id="604"/>
    </w:p>
    <w:p w14:paraId="7E53F5DB" w14:textId="4560AA4C" w:rsidR="00C235A5"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w:t>
      </w:r>
    </w:p>
    <w:p w14:paraId="55109A0E" w14:textId="760BCFE9" w:rsidR="004A61D1" w:rsidRDefault="004A61D1" w:rsidP="004A61D1">
      <w:pPr>
        <w:pStyle w:val="Opsommingtekens1"/>
      </w:pPr>
      <w:r>
        <w:t xml:space="preserve">de Locatie </w:t>
      </w:r>
      <w:r w:rsidR="00B3570E">
        <w:t>bestaat uit</w:t>
      </w:r>
      <w:r>
        <w:t xml:space="preserve"> </w:t>
      </w:r>
      <w:r w:rsidR="005E60DD">
        <w:t xml:space="preserve">losse </w:t>
      </w:r>
      <w:r w:rsidR="00B3570E">
        <w:t>Gebieden</w:t>
      </w:r>
      <w:r w:rsidR="005E60DD">
        <w:t xml:space="preserve"> of </w:t>
      </w:r>
      <w:r w:rsidR="00365CFC">
        <w:t xml:space="preserve">een </w:t>
      </w:r>
      <w:r>
        <w:t>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730E3080" w14:textId="77777777" w:rsidR="001C38BB" w:rsidRDefault="004A61D1" w:rsidP="00893AEA">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2316CE8D" w14:textId="7220066E" w:rsidR="00A5720A" w:rsidRPr="000B037B" w:rsidRDefault="004A61D1" w:rsidP="00724B43">
      <w:pPr>
        <w:pStyle w:val="Opsommingtekens1"/>
      </w:pPr>
      <w:r>
        <w:t xml:space="preserve">de noemer van de Locatie zal meestal hetzelfde zijn als de naam van de </w:t>
      </w:r>
      <w:r w:rsidRPr="004A61D1">
        <w:t>Omgevingswaarde</w:t>
      </w:r>
      <w:r w:rsidR="00952BB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