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611" w:name="_Ref_56da6019adf668c84490837e50cf1d78_1"/>
      <w:r w:rsidRPr="00F1426F">
        <w:t>Toelichting</w:t>
      </w:r>
      <w:r w:rsidR="00827453" w:rsidRPr="00F1426F">
        <w:t xml:space="preserve"> op de toepassing</w:t>
      </w:r>
      <w:bookmarkEnd w:id="611"/>
    </w:p>
    <w:p w14:paraId="45AA77C8" w14:textId="171DEEAB"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C235A5">
        <w:rPr>
          <w:rStyle w:val="Verwijzing"/>
        </w:rPr>
        <w:t>7.12</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C33E48">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w:t>
      </w:r>
      <w:r w:rsidR="00172A77" w:rsidRPr="00172A77">
        <w:lastRenderedPageBreak/>
        <w:t xml:space="preserve">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23768C4B"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_Ref_56da6019adf668c84490837e50cf1d78_2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C235A5">
        <w:rPr>
          <w:rStyle w:val="Verwijzing"/>
        </w:rPr>
        <w:t>Figuur 81</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_Ref_56da6019adf668c84490837e50cf1d78_4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C235A5">
        <w:rPr>
          <w:rStyle w:val="Verwijzing"/>
        </w:rPr>
        <w:t>Figuur 82</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105"/>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613" w:name="_Ref_56da6019adf668c84490837e50cf1d78_2"/>
      <w:bookmarkStart w:id="614" w:name="_Ref_56da6019adf668c84490837e50cf1d78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613"/>
      <w:r w:rsidR="00F72C0D" w:rsidRPr="00F1426F">
        <w:t>, voorbeeld omgevingsplan</w:t>
      </w:r>
      <w:bookmarkEnd w:id="614"/>
    </w:p>
    <w:p w14:paraId="56CF37EB" w14:textId="71D6C0D4" w:rsidR="00641FC5" w:rsidRPr="00B26823" w:rsidRDefault="00213AB3"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106"/>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615" w:name="_Ref_56da6019adf668c84490837e50cf1d78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615"/>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536335F0"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 xml:space="preserve">raadpleegbaar </w:t>
      </w:r>
      <w:r w:rsidR="009D2B8E">
        <w:lastRenderedPageBreak/>
        <w:t>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C235A5">
        <w:t>de basistekst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7C59CDC6"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_Ref_268ae5ccb873172a053013a688681366_1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C235A5">
        <w:rPr>
          <w:rStyle w:val="Verwijzing"/>
        </w:rPr>
        <w:t>7.13.5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05" Type="http://schemas.openxmlformats.org/officeDocument/2006/relationships/image" Target="media/image_da85c6460c5a126e36b396ae4d6aa996.png"/><Relationship Id="rId106"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