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De Gebiedsaanwijzing van het type Verkeer wordt gebruikt voor gebieden waar mobiliteit een belangrijk aspect is. Het kan hier bij gaan om spoorwegen, wegen en luchthavens en de 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