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9748D8F" w:rsidR="00EC03F8" w:rsidRDefault="00301F1D" w:rsidP="004F4F63">
      <w:pPr>
        <w:pStyle w:val="Kop5"/>
      </w:pPr>
      <w:bookmarkStart w:id="743" w:name="_Ref_97d3f7f221236989e69f22aec5efdf33_1"/>
      <w:r>
        <w:t>Formulering besluit</w:t>
      </w:r>
      <w:r w:rsidR="00764121">
        <w:t xml:space="preserve"> bij gebruik </w:t>
      </w:r>
      <w:bookmarkEnd w:id="743"/>
      <w:r w:rsidR="007B403D">
        <w:t>Integrale tekstvervanging</w:t>
      </w:r>
    </w:p>
    <w:p w14:paraId="13B78715" w14:textId="1361E611" w:rsidR="00EC03F8" w:rsidRDefault="00EC03F8" w:rsidP="00EC03F8">
      <w:r>
        <w:t xml:space="preserve">Bij de toepassing van </w:t>
      </w:r>
      <w:r w:rsidR="00973338">
        <w:t xml:space="preserve">de </w:t>
      </w:r>
      <w:r w:rsidR="00A17A54" w:rsidRPr="00A17A54">
        <w:t>alternatieve wijzigingsmethode</w:t>
      </w:r>
      <w:r w:rsid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geadviseerde opzet van zo</w:t>
      </w:r>
      <w:r w:rsidR="000D60E7">
        <w:t>’</w:t>
      </w:r>
      <w:r>
        <w:t xml:space="preserve">n besluit is weergegeven in </w:t>
      </w:r>
      <w:r w:rsidR="00A1104C">
        <w:fldChar w:fldCharType="begin"/>
      </w:r>
      <w:r w:rsidR="00A1104C">
        <w:instrText xml:space="preserve"> REF _Ref_97d3f7f221236989e69f22aec5efdf33_2 \n \h </w:instrText>
      </w:r>
      <w:r w:rsidR="00A1104C">
        <w:fldChar w:fldCharType="separate"/>
      </w:r>
      <w:r w:rsidR="00D33EA9">
        <w:t>Figuur 94</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745" w:name="_Ref_97d3f7f221236989e69f22aec5efdf33_2"/>
      <w:r>
        <w:t>Voorbeeld van de tekst van een besluit bij mutatiescenario Integrale Tekstvervanging</w:t>
      </w:r>
      <w:bookmarkEnd w:id="745"/>
    </w:p>
    <w:p w14:paraId="082C923E" w14:textId="24E2615A" w:rsidR="00EC03F8" w:rsidRDefault="002338BF" w:rsidP="00EC03F8">
      <w:r>
        <w:t>NB</w:t>
      </w:r>
      <w:r w:rsidR="002F01EF">
        <w:t>1</w:t>
      </w:r>
      <w:r>
        <w:t xml:space="preserve">: </w:t>
      </w:r>
      <w:r w:rsidR="00EC03F8">
        <w:t xml:space="preserve">In het voorbeeld van </w:t>
      </w:r>
      <w:r w:rsidR="00A1104C">
        <w:fldChar w:fldCharType="begin"/>
      </w:r>
      <w:r w:rsidR="00A1104C">
        <w:instrText xml:space="preserve"> REF _Ref_97d3f7f221236989e69f22aec5efdf33_2 \n \h </w:instrText>
      </w:r>
      <w:r w:rsidR="00A1104C">
        <w:fldChar w:fldCharType="separate"/>
      </w:r>
      <w:r w:rsidR="00D33EA9">
        <w:t>Figuur 94</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w:t>
      </w:r>
      <w:r w:rsidR="000D60E7">
        <w:t>’</w:t>
      </w:r>
      <w:r w:rsidR="00EC03F8">
        <w:t>s en een opsomming met lijstitems bevat.</w:t>
      </w:r>
    </w:p>
    <w:p w14:paraId="58EA8CBD" w14:textId="0E2EF0C9" w:rsidR="002F01EF" w:rsidRPr="008A1940" w:rsidRDefault="002F01EF" w:rsidP="00EC03F8">
      <w:r>
        <w:t xml:space="preserve">NB2: </w:t>
      </w:r>
      <w:r w:rsidR="00C00112">
        <w:t>In het voorbeeld is artikel IV een WijzigArtikel, de andere artikelen zijn reguliere Artikelen.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0"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