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834" w:name="_Ref_60667749e2962d67e87dcac8d1dbd9a1_1"/>
      <w:r>
        <w:t>G</w:t>
      </w:r>
      <w:r w:rsidRPr="00595551">
        <w:t>egevens die nodig zijn voor de procedure van een omgevingsdocument</w:t>
      </w:r>
      <w:bookmarkEnd w:id="834"/>
    </w:p>
    <w:p w14:paraId="68556279" w14:textId="54255B40"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_Ref_deddf4480ef3c01f57b49c452600e8e7_1 \n \h </w:instrText>
      </w:r>
      <w:r w:rsidR="00C43839">
        <w:fldChar w:fldCharType="separate"/>
      </w:r>
      <w:r w:rsidR="002D10A5">
        <w:t>10.3.1</w:t>
      </w:r>
      <w:r w:rsidR="00C43839">
        <w:fldChar w:fldCharType="end"/>
      </w:r>
      <w:r w:rsidR="00C43839">
        <w:t>)</w:t>
      </w:r>
      <w:r w:rsidR="006529ED">
        <w:t>,</w:t>
      </w:r>
      <w:r w:rsidR="00C43839">
        <w:t xml:space="preserve"> </w:t>
      </w:r>
      <w:r>
        <w:t xml:space="preserve">BesluitMetadata (paragraaf </w:t>
      </w:r>
      <w:r>
        <w:fldChar w:fldCharType="begin"/>
      </w:r>
      <w:r>
        <w:instrText xml:space="preserve"> REF _Ref_5d8d0a9484406e99c2775a5caa3b28e7_1 \n \h </w:instrText>
      </w:r>
      <w:r>
        <w:fldChar w:fldCharType="separate"/>
      </w:r>
      <w:r w:rsidR="002D10A5">
        <w:t>10.3.2</w:t>
      </w:r>
      <w:r>
        <w:fldChar w:fldCharType="end"/>
      </w:r>
      <w:r>
        <w:t xml:space="preserve">), RegelingMetadata (paragraaf </w:t>
      </w:r>
      <w:r>
        <w:fldChar w:fldCharType="begin"/>
      </w:r>
      <w:r>
        <w:instrText xml:space="preserve"> REF _Ref_50107845663edfa376a8a484b1d87f87_1 \n \h </w:instrText>
      </w:r>
      <w:r>
        <w:fldChar w:fldCharType="separate"/>
      </w:r>
      <w:r w:rsidR="002D10A5">
        <w:t>10.3.3</w:t>
      </w:r>
      <w:r>
        <w:fldChar w:fldCharType="end"/>
      </w:r>
      <w:r>
        <w:t xml:space="preserve">), KennisgevingMetadata (paragraaf </w:t>
      </w:r>
      <w:r>
        <w:fldChar w:fldCharType="begin"/>
      </w:r>
      <w:r>
        <w:instrText xml:space="preserve"> REF _Ref_198dcd95b42a8d9250b8338581a1a655_1 \n \h </w:instrText>
      </w:r>
      <w:r>
        <w:fldChar w:fldCharType="separate"/>
      </w:r>
      <w:r w:rsidR="002D10A5">
        <w:t>10.3.4</w:t>
      </w:r>
      <w:r>
        <w:fldChar w:fldCharType="end"/>
      </w:r>
      <w:r>
        <w:t xml:space="preserve">), soort procedure en ConsolidatieInformatie (paragraaf </w:t>
      </w:r>
      <w:r>
        <w:fldChar w:fldCharType="begin"/>
      </w:r>
      <w:r>
        <w:instrText xml:space="preserve"> REF _Ref_1259903d2fa6bd271db825ea37c0c6d6_1 \n \h </w:instrText>
      </w:r>
      <w:r>
        <w:fldChar w:fldCharType="separate"/>
      </w:r>
      <w:r w:rsidR="002D10A5">
        <w:t>10.3.5</w:t>
      </w:r>
      <w:r>
        <w:fldChar w:fldCharType="end"/>
      </w:r>
      <w:r>
        <w:t xml:space="preserve">) en Procedure-informatie (paragraaf </w:t>
      </w:r>
      <w:r>
        <w:fldChar w:fldCharType="begin"/>
      </w:r>
      <w:r>
        <w:instrText xml:space="preserve"> REF _Ref_fdfea07fb2c4c1eabc73e26e0a4b7e64_1 \n \h </w:instrText>
      </w:r>
      <w:r>
        <w:fldChar w:fldCharType="separate"/>
      </w:r>
      <w:r w:rsidR="002D10A5">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2D10A5">
        <w:t>10.4</w:t>
      </w:r>
      <w:r>
        <w:fldChar w:fldCharType="end"/>
      </w:r>
      <w:r>
        <w:t xml:space="preserve"> beschrijft vervolgens de concrete toepassing van de gegevens per fase en per product.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