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887" w:name="_Ref_421ebcc584f2cbcc81c21bb312e1075a_1"/>
      <w:r>
        <w:t>Aanleveren definitief besluit</w:t>
      </w:r>
      <w:bookmarkEnd w:id="887"/>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F290F46"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00877904">
        <w:t>kunnen</w:t>
      </w:r>
      <w:r w:rsidR="00877904" w:rsidRPr="00005B2C">
        <w:t xml:space="preserve"> </w:t>
      </w:r>
      <w:r>
        <w:t>wijzigen. Naar aanleiding daarvan kunnen ook wijzigingen ontstaan in de inhoud van de regeling van het omgevingsplan.</w:t>
      </w:r>
    </w:p>
    <w:p w14:paraId="064B8595" w14:textId="77777777" w:rsidR="00E43714" w:rsidRDefault="00E43714" w:rsidP="00E43714"/>
    <w:p w14:paraId="1A505157" w14:textId="20C7216D" w:rsidR="00E43714"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 </w:t>
      </w:r>
    </w:p>
    <w:p w14:paraId="164D3087" w14:textId="77777777" w:rsidR="00E43714" w:rsidRDefault="00E43714" w:rsidP="00E43714">
      <w:pPr>
        <w:pStyle w:val="Kop6"/>
      </w:pPr>
      <w:bookmarkStart w:id="889" w:name="_Ref_421ebcc584f2cbcc81c21bb312e1075a_2"/>
      <w:r>
        <w:t>BesluitMetadata</w:t>
      </w:r>
      <w:bookmarkEnd w:id="889"/>
    </w:p>
    <w:p w14:paraId="2A4B6E2E" w14:textId="271D053C"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_Ref_5d8d0a9484406e99c2775a5caa3b28e7_1 \n \h </w:instrText>
      </w:r>
      <w:r w:rsidR="001E58C4">
        <w:fldChar w:fldCharType="separate"/>
      </w:r>
      <w:r w:rsidR="002D10A5">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lastRenderedPageBreak/>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7D6EC194" w14:textId="77777777" w:rsidR="00E43714" w:rsidRDefault="00E43714" w:rsidP="00E43714">
      <w:pPr>
        <w:pStyle w:val="Opsommingtekens1"/>
      </w:pPr>
      <w:r w:rsidRPr="00BE4C87">
        <w:rPr>
          <w:i/>
          <w:iCs/>
        </w:rPr>
        <w:t>informatieobjectRef</w:t>
      </w:r>
      <w:r>
        <w:t xml:space="preserve">: neem hier de verwijzingen op naar de GIO’s (en eventueel de als informatieobject gemodelleerde PDF-documenten) die het besluit aan de regeling toevoegt of die het besluit wijzigt en, indien van toepassing, naar het Pons-GIO dat bij het besluit hoort. </w:t>
      </w:r>
    </w:p>
    <w:p w14:paraId="1D053398" w14:textId="6A635B26" w:rsidR="00E43714" w:rsidRDefault="00E43714" w:rsidP="00E43714">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en voorbeeld van de officiële titel van een besluit tot wijziging van het omgevingsplan is ‘</w:t>
      </w:r>
      <w:r w:rsidR="00870C5F">
        <w:t>W</w:t>
      </w:r>
      <w:r>
        <w:t>ijziging omgevingsplan Amsterdam t.b.v. de realisatie van 47 studentenwoningen in de Jordaan’.</w:t>
      </w:r>
    </w:p>
    <w:p w14:paraId="36081FC2" w14:textId="0A25FAE4" w:rsidR="008607AF" w:rsidRDefault="00E43714" w:rsidP="00605CB3">
      <w:pPr>
        <w:pStyle w:val="Opsommingtekens1"/>
      </w:pPr>
      <w:r w:rsidRPr="008607AF">
        <w:rPr>
          <w:i/>
          <w:iCs/>
        </w:rPr>
        <w:t>citeertitel</w:t>
      </w:r>
      <w:r w:rsidRPr="00BF55FC">
        <w:t xml:space="preserve">: </w:t>
      </w:r>
      <w:r w:rsidR="00BB417A" w:rsidRPr="00BF55FC">
        <w:t>g</w:t>
      </w:r>
      <w:r w:rsidR="00D34A56" w:rsidRPr="00BF55FC">
        <w:t>eadviseerd wordt om het gegeven</w:t>
      </w:r>
      <w:r w:rsidRPr="00BF55FC">
        <w:t xml:space="preserve"> citeertitel </w:t>
      </w:r>
      <w:r w:rsidR="00D34A56" w:rsidRPr="00BF55FC">
        <w:t xml:space="preserve">te gebruiken. </w:t>
      </w:r>
      <w:r w:rsidR="008607AF">
        <w:t>Pas d</w:t>
      </w:r>
      <w:r w:rsidR="008607AF" w:rsidRPr="008E1E70">
        <w:t xml:space="preserve">e citeertitel </w:t>
      </w:r>
      <w:r w:rsidR="008607AF">
        <w:t>als volgt toe:</w:t>
      </w:r>
    </w:p>
    <w:p w14:paraId="70B72D97" w14:textId="77777777" w:rsidR="008607AF" w:rsidRPr="00A624CC" w:rsidRDefault="008607AF" w:rsidP="008607AF">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6B990630" w14:textId="2C7465B4" w:rsidR="00E43714" w:rsidRPr="00BF55FC" w:rsidRDefault="008607AF" w:rsidP="00AA678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88F5393"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316C9CF1" w14:textId="086E76F9"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bevoegdheid tot het vaststellen van delen van het omgevingsplan</w:t>
      </w:r>
      <w:r>
        <w:t>, en naar het bekendgemaakte delegatiebesluit. De grondslag ziet er -in STOP-XML- uit als in</w:t>
      </w:r>
      <w:r w:rsidR="00A6530F">
        <w:t xml:space="preserve"> </w:t>
      </w:r>
      <w:r w:rsidR="009801F8">
        <w:fldChar w:fldCharType="begin"/>
      </w:r>
      <w:r w:rsidR="009801F8">
        <w:instrText xml:space="preserve"> REF _Ref_421ebcc584f2cbcc81c21bb312e1075a_3 \n \h </w:instrText>
      </w:r>
      <w:r w:rsidR="009801F8">
        <w:fldChar w:fldCharType="separate"/>
      </w:r>
      <w:r w:rsidR="002D10A5">
        <w:t>Figuur 107</w:t>
      </w:r>
      <w:r w:rsidR="009801F8">
        <w:fldChar w:fldCharType="end"/>
      </w:r>
      <w:r>
        <w:t>:</w:t>
      </w:r>
    </w:p>
    <w:p w14:paraId="2ECD8DA9" w14:textId="77777777" w:rsidR="00E43714" w:rsidRDefault="00E43714" w:rsidP="00E43714">
      <w:pPr>
        <w:pStyle w:val="Figuur"/>
      </w:pPr>
      <w:r>
        <w:rPr>
          <w:noProof/>
        </w:rPr>
        <w:lastRenderedPageBreak/>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77777777" w:rsidR="00E43714" w:rsidRDefault="00E43714" w:rsidP="00E43714">
      <w:pPr>
        <w:pStyle w:val="Figuurbijschrift"/>
      </w:pPr>
      <w:bookmarkStart w:id="890" w:name="_Ref_421ebcc584f2cbcc81c21bb312e1075a_3"/>
      <w:r w:rsidRPr="00243D5C">
        <w:t>Voorbeeld van de grondslag voor het omgevingsplan</w:t>
      </w:r>
      <w:bookmarkEnd w:id="890"/>
    </w:p>
    <w:p w14:paraId="0D51D7EE" w14:textId="113B48DE" w:rsidR="004E731F" w:rsidRPr="004E731F" w:rsidRDefault="004E731F" w:rsidP="004E731F">
      <w:pPr>
        <w:pStyle w:val="Kader"/>
      </w:pPr>
      <w:r w:rsidRPr="00B26823">
        <w:rPr>
          <w:noProof/>
        </w:rPr>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r>
        <w:t>RegelingMetadata</w:t>
      </w:r>
    </w:p>
    <w:p w14:paraId="06D0B1C1" w14:textId="31A94A74"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_Ref_50107845663edfa376a8a484b1d87f87_1 \n \h </w:instrText>
      </w:r>
      <w:r w:rsidR="001E58C4">
        <w:fldChar w:fldCharType="separate"/>
      </w:r>
      <w:r w:rsidR="002D10A5">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781B9037"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r w:rsidRPr="008245B3">
        <w:t xml:space="preserve"> </w:t>
      </w:r>
    </w:p>
    <w:p w14:paraId="54788CE8" w14:textId="77777777" w:rsidR="00E43714" w:rsidRDefault="00E43714" w:rsidP="00E43714">
      <w:pPr>
        <w:pStyle w:val="Opsommingtekens1"/>
      </w:pPr>
      <w:r w:rsidRPr="00BE4C87">
        <w:rPr>
          <w:i/>
          <w:iCs/>
        </w:rPr>
        <w:t>maker</w:t>
      </w:r>
      <w:r>
        <w:t>: kies uit de STOP-waardelijst voor gemeente (de identificatiecode van) de betreffende gemeente.</w:t>
      </w:r>
    </w:p>
    <w:p w14:paraId="2FC29519" w14:textId="77777777" w:rsidR="00E43714"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xml:space="preserve">, op basis van een delegatiebesluit van de gemeenteraad. </w:t>
      </w:r>
    </w:p>
    <w:p w14:paraId="56DE9A60" w14:textId="01E5FB96" w:rsidR="00E43714" w:rsidRDefault="00E43714" w:rsidP="00E43714">
      <w:pPr>
        <w:pStyle w:val="Opsommingtekens1"/>
      </w:pPr>
      <w:r w:rsidRPr="00BE4C87">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68FAD89C" w14:textId="15B81524" w:rsidR="008053EB" w:rsidRDefault="00E43714" w:rsidP="008053EB">
      <w:pPr>
        <w:pStyle w:val="Opsommingtekens1"/>
      </w:pPr>
      <w:r>
        <w:rPr>
          <w:i/>
          <w:iCs/>
        </w:rPr>
        <w:t>citeertitel</w:t>
      </w:r>
      <w:r w:rsidR="008053EB" w:rsidRPr="008053EB">
        <w:t xml:space="preserve"> </w:t>
      </w:r>
      <w:r w:rsidR="008053EB">
        <w:t xml:space="preserve">maak gebruik van </w:t>
      </w:r>
      <w:r w:rsidR="008053EB" w:rsidRPr="00E82AC3">
        <w:t xml:space="preserve">het </w:t>
      </w:r>
      <w:r w:rsidR="008053EB">
        <w:t>gegeven</w:t>
      </w:r>
      <w:r w:rsidR="008053EB" w:rsidRPr="00E82AC3">
        <w:t xml:space="preserve"> citeertitel</w:t>
      </w:r>
      <w:r w:rsidR="008053EB">
        <w:t xml:space="preserve"> en doe dat als volgt:</w:t>
      </w:r>
    </w:p>
    <w:p w14:paraId="7A54D7D2" w14:textId="77777777" w:rsidR="008053EB" w:rsidRPr="00A624CC" w:rsidRDefault="008053EB"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40D527B9" w:rsidR="00E43714" w:rsidRDefault="008053EB" w:rsidP="0035700D">
      <w:pPr>
        <w:pStyle w:val="Opsommingtekens2"/>
      </w:pPr>
      <w:r w:rsidRPr="00674056">
        <w:t xml:space="preserve">in het omgevingsplan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733F9F33"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verbouwen, scheepvaart, rail- en wegverkeer, luchtvaart, waterbeheer, ruimtelijke </w:t>
      </w:r>
      <w:r w:rsidRPr="0088589B">
        <w:lastRenderedPageBreak/>
        <w:t>ordening, veiligheid, water, stoffen, natuur- en landschapsbeheer, lucht, geluid, flora en fauna, energie, bodem, afval, defensie, recreatie, horeca, evenementen, cultuur, cultureel erfgoed, klimaatverandering.</w:t>
      </w:r>
    </w:p>
    <w:p w14:paraId="6ACB57D8" w14:textId="1CD68AFC"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r>
        <w:t xml:space="preserve"> </w:t>
      </w:r>
    </w:p>
    <w:p w14:paraId="15F5DE1A" w14:textId="77777777"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4C61B2E2" w:rsidR="00E43714" w:rsidRDefault="00E43714" w:rsidP="00E43714">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p>
    <w:p w14:paraId="4B683907" w14:textId="5B18574D"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72376B">
        <w:t xml:space="preserve"> in </w:t>
      </w:r>
      <w:r w:rsidR="00632C07">
        <w:fldChar w:fldCharType="begin"/>
      </w:r>
      <w:r w:rsidR="00632C07">
        <w:instrText xml:space="preserve"> REF _Ref_421ebcc584f2cbcc81c21bb312e1075a_4 \n \h </w:instrText>
      </w:r>
      <w:r w:rsidR="00632C07">
        <w:fldChar w:fldCharType="separate"/>
      </w:r>
      <w:r w:rsidR="002D10A5">
        <w:t>Figuur 108</w:t>
      </w:r>
      <w:r w:rsidR="00632C07">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77777777" w:rsidR="00E43714" w:rsidRDefault="00E43714" w:rsidP="00E43714">
      <w:pPr>
        <w:pStyle w:val="Figuurbijschrift"/>
      </w:pPr>
      <w:bookmarkStart w:id="891" w:name="_Ref_421ebcc584f2cbcc81c21bb312e1075a_4"/>
      <w:r w:rsidRPr="00096EC2">
        <w:t>Voorbeeld van de grondslag voor het omgevingsplan</w:t>
      </w:r>
      <w:bookmarkEnd w:id="891"/>
    </w:p>
    <w:p w14:paraId="5F7FF03F" w14:textId="138C03B0" w:rsidR="000C5634" w:rsidRDefault="000C5634" w:rsidP="00627D8A">
      <w:pPr>
        <w:pStyle w:val="Kader"/>
      </w:pPr>
      <w:r w:rsidRPr="00B26823">
        <w:rPr>
          <w:noProof/>
        </w:rPr>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5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vd26Di4CAABbBAAADgAAAAAAAAAAAAAAAAAuAgAAZHJz&#10;L2Uyb0RvYy54bWxQSwECLQAUAAYACAAAACEA6esE09wAAAAFAQAADwAAAAAAAAAAAAAAAACIBAAA&#10;ZHJzL2Rvd25yZXYueG1sUEsFBgAAAAAEAAQA8wAAAJEFAAAAAA==&#10;" filled="f" strokeweight=".5pt">
                <v:textbox style="mso-fit-shape-to-text:t">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627D8A" w:rsidRPr="00627D8A" w:rsidRDefault="00627D8A" w:rsidP="00627D8A">
      <w:pPr>
        <w:pStyle w:val="Kader"/>
      </w:pPr>
      <w:r w:rsidRPr="00B26823">
        <w:rPr>
          <w:noProof/>
        </w:rPr>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892" w:name="_Ref_421ebcc584f2cbcc81c21bb312e1075a_5"/>
      <w:r>
        <w:lastRenderedPageBreak/>
        <w:t>Procedureverloop</w:t>
      </w:r>
      <w:bookmarkEnd w:id="892"/>
    </w:p>
    <w:p w14:paraId="4CA2341C" w14:textId="3F9BACB1"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05B5E8F9" w14:textId="77777777" w:rsidR="00E43714" w:rsidRDefault="00E43714" w:rsidP="00E43714">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r w:rsidRPr="00E91508">
        <w:t xml:space="preserve"> </w:t>
      </w:r>
    </w:p>
    <w:p w14:paraId="2EB740EB" w14:textId="77777777"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xml:space="preserve">: kies uit de STOP-waardelijst </w:t>
      </w:r>
      <w:r w:rsidR="00DF305C">
        <w:t>Procedurestap_definitief</w:t>
      </w:r>
      <w:r>
        <w:t xml:space="preserve">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 xml:space="preserve">vul de datum in waarop het besluit in het </w:t>
      </w:r>
      <w:r w:rsidR="00C8119D">
        <w:t>gemeenteblad</w:t>
      </w:r>
      <w:r>
        <w:t xml:space="preserve">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r>
        <w:t>ConsolidatieInformatie</w:t>
      </w:r>
    </w:p>
    <w:p w14:paraId="2611D6FF" w14:textId="196E6BAD" w:rsidR="00E43714" w:rsidRDefault="00E43714" w:rsidP="00E43714">
      <w:r>
        <w:t xml:space="preserve">Met de module ConsolidatieInformatie wordt informatie aangeleverd ten behoeve van de consolidatie van het besluit in de regeling. </w:t>
      </w:r>
      <w:r w:rsidR="004C6725">
        <w:t xml:space="preserve">In de </w:t>
      </w:r>
      <w:r w:rsidR="004C6725" w:rsidRPr="004C6725">
        <w:t xml:space="preserve">module ConsolidatieInformatie </w:t>
      </w:r>
      <w:r>
        <w:t>worden opgenomen:</w:t>
      </w:r>
    </w:p>
    <w:p w14:paraId="0C37F284" w14:textId="7E8C5097" w:rsidR="00415B36" w:rsidRDefault="00BE03CB" w:rsidP="00E43714">
      <w:pPr>
        <w:pStyle w:val="Opsommingtekens1"/>
      </w:pPr>
      <w:r>
        <w:t>(</w:t>
      </w:r>
      <w:r w:rsidR="00415B36">
        <w:t xml:space="preserve">een </w:t>
      </w:r>
      <w:r w:rsidR="00415B36" w:rsidRPr="00415B36">
        <w:t>container</w:t>
      </w:r>
      <w:r>
        <w:t>)</w:t>
      </w:r>
      <w:r w:rsidR="00415B36" w:rsidRPr="00415B36">
        <w:t xml:space="preserve"> BeoogdeRegelgeving</w:t>
      </w:r>
      <w:r w:rsidR="00415B36">
        <w:t xml:space="preserve"> met daarin</w:t>
      </w:r>
      <w:r>
        <w:t>:</w:t>
      </w:r>
    </w:p>
    <w:p w14:paraId="1571B202" w14:textId="6A90F09A" w:rsidR="00E43714" w:rsidRDefault="00E43714" w:rsidP="0035700D">
      <w:pPr>
        <w:pStyle w:val="Opsommingtekens2"/>
      </w:pPr>
      <w:r>
        <w:t>BeoogdeRegeling</w:t>
      </w:r>
      <w:r w:rsidR="00EC38E9" w:rsidRPr="00EC38E9">
        <w:t>, met daarbinnen:</w:t>
      </w:r>
    </w:p>
    <w:p w14:paraId="45C6A123" w14:textId="71C8D973" w:rsidR="00E43714" w:rsidRDefault="00E43714" w:rsidP="0035700D">
      <w:pPr>
        <w:pStyle w:val="Opsommingtekens3"/>
      </w:pPr>
      <w:r>
        <w:t>Doel</w:t>
      </w:r>
      <w:r w:rsidR="007C3CBB" w:rsidRPr="007C3CBB">
        <w:t xml:space="preserve">: </w:t>
      </w:r>
      <w:r w:rsidR="00FF2CEA" w:rsidRPr="00FF2CEA">
        <w:t xml:space="preserve">vul hier </w:t>
      </w:r>
      <w:r w:rsidR="007C3CBB" w:rsidRPr="007C3CBB">
        <w:t xml:space="preserve">het Doel </w:t>
      </w:r>
      <w:r w:rsidR="00FF2CEA">
        <w:t xml:space="preserve">in </w:t>
      </w:r>
      <w:r w:rsidR="007C3CBB" w:rsidRPr="007C3CBB">
        <w:t xml:space="preserve">van het </w:t>
      </w:r>
      <w:r w:rsidR="008863B6" w:rsidRPr="008863B6">
        <w:t>wijziging</w:t>
      </w:r>
      <w:r w:rsidR="008863B6">
        <w:t>s</w:t>
      </w:r>
      <w:r w:rsidR="007C3CBB" w:rsidRPr="007C3CBB">
        <w:t>besluit</w:t>
      </w:r>
    </w:p>
    <w:p w14:paraId="70208E35" w14:textId="3CC6D5F4" w:rsidR="00E43714" w:rsidRDefault="00253C22" w:rsidP="0035700D">
      <w:pPr>
        <w:pStyle w:val="Opsommingtekens3"/>
      </w:pPr>
      <w:r>
        <w:t xml:space="preserve">instrumentVersie: vul hier de identificatie in van </w:t>
      </w:r>
      <w:r w:rsidR="007C3CBB" w:rsidRPr="007C3CBB">
        <w:t>de nieuwe regelingversie d</w:t>
      </w:r>
      <w:r w:rsidR="00697C7F">
        <w:t>ie</w:t>
      </w:r>
      <w:r w:rsidR="007C3CBB" w:rsidRPr="007C3CBB">
        <w:t xml:space="preserve"> de wijzingen uit het besluit tot wijziging van het omgevingsplan bevat</w:t>
      </w:r>
    </w:p>
    <w:p w14:paraId="2BFC86EF" w14:textId="0AE37E5C" w:rsidR="00E43714" w:rsidRDefault="007C538C" w:rsidP="0035700D">
      <w:pPr>
        <w:pStyle w:val="Opsommingtekens3"/>
      </w:pPr>
      <w:r>
        <w:t xml:space="preserve">eId: </w:t>
      </w:r>
      <w:r w:rsidR="00253C22"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00A1700F" w:rsidRPr="00A1700F">
        <w:t>dat het bestuursorgaan besluit de wijziging van het omgevingsplan vast te stellen</w:t>
      </w:r>
      <w:r w:rsidR="00A1700F" w:rsidRPr="00A1700F" w:rsidDel="00A1700F">
        <w:t xml:space="preserve"> </w:t>
      </w:r>
    </w:p>
    <w:p w14:paraId="11D14616" w14:textId="555A908C" w:rsidR="00E43714" w:rsidRDefault="00E43714" w:rsidP="0035700D">
      <w:pPr>
        <w:pStyle w:val="Opsommingtekens2"/>
      </w:pPr>
      <w:r>
        <w:t>BeoogdInformatieobject, voor ieder Informatieobject dat het besluit vaststelt</w:t>
      </w:r>
      <w:r w:rsidR="00EC38E9" w:rsidRPr="00EC38E9">
        <w:t>, met daarbinnen:</w:t>
      </w:r>
    </w:p>
    <w:p w14:paraId="247A6381" w14:textId="715476D7" w:rsidR="00E43714" w:rsidRDefault="00253C22" w:rsidP="0035700D">
      <w:pPr>
        <w:pStyle w:val="Opsommingtekens3"/>
      </w:pPr>
      <w:r>
        <w:t xml:space="preserve">Doel: vul hier het Doel in van </w:t>
      </w:r>
      <w:r w:rsidR="00A1700F" w:rsidRPr="00A1700F">
        <w:t xml:space="preserve">het </w:t>
      </w:r>
      <w:r w:rsidR="008863B6" w:rsidRPr="008863B6">
        <w:t>wijzigingsbesluit</w:t>
      </w:r>
    </w:p>
    <w:p w14:paraId="06481778" w14:textId="7B7119A4" w:rsidR="00E43714" w:rsidRPr="004F1952" w:rsidRDefault="00253C22" w:rsidP="0035700D">
      <w:pPr>
        <w:pStyle w:val="Opsommingtekens3"/>
      </w:pPr>
      <w:r>
        <w:t xml:space="preserve">instrumentVersie: vul hier de identificatie in van </w:t>
      </w:r>
      <w:r w:rsidR="00A1700F" w:rsidRPr="00A1700F">
        <w:t>het nieuwe Informatieobject</w:t>
      </w:r>
    </w:p>
    <w:p w14:paraId="16B914A3" w14:textId="083C0D4A" w:rsidR="00E43714" w:rsidRPr="007A0873" w:rsidRDefault="00253C22" w:rsidP="0035700D">
      <w:pPr>
        <w:pStyle w:val="Opsommingtekens3"/>
      </w:pPr>
      <w:r>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03358" w:rsidRDefault="00403358" w:rsidP="00403358">
      <w:pPr>
        <w:pStyle w:val="Opsommingtekens1"/>
      </w:pPr>
      <w:r w:rsidRPr="00EA48BC">
        <w:t xml:space="preserve">(een container) </w:t>
      </w:r>
      <w:r>
        <w:t xml:space="preserve">Tijdstempels </w:t>
      </w:r>
      <w:r w:rsidRPr="00EA48BC">
        <w:t>met daarin:</w:t>
      </w:r>
    </w:p>
    <w:p w14:paraId="6467E82D" w14:textId="7D24C299" w:rsidR="005F6B68" w:rsidRDefault="00403358" w:rsidP="0035700D">
      <w:pPr>
        <w:pStyle w:val="Opsommingtekens2"/>
      </w:pPr>
      <w:r>
        <w:t>Tijdstempel</w:t>
      </w:r>
      <w:r w:rsidR="00677BA0" w:rsidRPr="00677BA0">
        <w:t>, met daarbinnen:</w:t>
      </w:r>
    </w:p>
    <w:p w14:paraId="645DA65A" w14:textId="7535A44D" w:rsidR="00ED2B1F" w:rsidRDefault="00ED2B1F"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w:t>
      </w:r>
      <w:r w:rsidR="003E2FC8">
        <w:t>:</w:t>
      </w:r>
      <w:r>
        <w:t xml:space="preserve"> juridischWerkendVanaf</w:t>
      </w:r>
    </w:p>
    <w:p w14:paraId="4D86AA8B" w14:textId="72375D20" w:rsidR="00E43714" w:rsidRDefault="00E43714" w:rsidP="0035700D">
      <w:pPr>
        <w:pStyle w:val="Opsommingtekens3"/>
      </w:pPr>
      <w:r>
        <w:lastRenderedPageBreak/>
        <w:t>datum: de datum waarop het besluit juridisch geldend wordt</w:t>
      </w:r>
      <w:r>
        <w:br/>
      </w:r>
      <w:r w:rsidR="00A17F46"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00C306A1" w:rsidRPr="00C306A1">
        <w:t xml:space="preserve">De datum van inwerkingtreden mag niet voor de datum van bekendmaking liggen. </w:t>
      </w:r>
      <w:r w:rsidRPr="00903B45">
        <w:t>Wanneer hier geen datum wordt ingevuld, kunnen de voorzieningen de regeling niet tonen.</w:t>
      </w:r>
    </w:p>
    <w:p w14:paraId="4249646C" w14:textId="326E1EAE" w:rsidR="00E43714" w:rsidRDefault="003A4F6B" w:rsidP="0035700D">
      <w:pPr>
        <w:pStyle w:val="Opsommingtekens3"/>
      </w:pPr>
      <w:r w:rsidRPr="003A4F6B">
        <w:t xml:space="preserve">eId: </w:t>
      </w:r>
      <w:r w:rsidR="00A17F46" w:rsidRPr="00A17F46">
        <w:t xml:space="preserve">vul hier de identificatie in van </w:t>
      </w:r>
      <w:r w:rsidR="00E43714" w:rsidRPr="0099132F">
        <w:t xml:space="preserve">het artikel in het </w:t>
      </w:r>
      <w:r w:rsidR="00C52EDC" w:rsidRPr="00C52EDC">
        <w:t>Besluit-deel waarin is bepaald wanneer het besluit in werking treedt</w:t>
      </w:r>
      <w:r w:rsidR="00E43714" w:rsidRPr="00187E25">
        <w:t xml:space="preserve">. </w:t>
      </w:r>
    </w:p>
    <w:p w14:paraId="149E597B" w14:textId="77777777"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6718E9" w:rsidRDefault="006718E9" w:rsidP="006718E9">
      <w:pPr>
        <w:pStyle w:val="Kop6"/>
      </w:pPr>
      <w:bookmarkStart w:id="893" w:name="_Ref_421ebcc584f2cbcc81c21bb312e1075a_6"/>
      <w:r>
        <w:t>Vervallen voorbeschermingsregels door inwerkingtreden wijzigingsbesluit</w:t>
      </w:r>
      <w:bookmarkEnd w:id="893"/>
    </w:p>
    <w:p w14:paraId="32854BFB" w14:textId="4FD9FE96" w:rsidR="006718E9" w:rsidRPr="006718E9" w:rsidRDefault="00DC1AC9" w:rsidP="006718E9">
      <w:r>
        <w:t xml:space="preserve">Wanneer het besluit tot wijziging van het omgevingsplan </w:t>
      </w:r>
      <w:r w:rsidR="001D30F0">
        <w:t xml:space="preserve">het besluit is </w:t>
      </w:r>
      <w:r w:rsidR="002215A3" w:rsidRPr="002215A3">
        <w:t xml:space="preserve">waarop </w:t>
      </w:r>
      <w:r w:rsidR="002215A3">
        <w:t xml:space="preserve">een </w:t>
      </w:r>
      <w:r w:rsidR="002215A3" w:rsidRPr="002215A3">
        <w:t xml:space="preserve">voorbereidingsbesluit </w:t>
      </w:r>
      <w:r w:rsidR="002215A3">
        <w:t xml:space="preserve">op grond van artikel 4.14 Ow van de gemeente zelf </w:t>
      </w:r>
      <w:r w:rsidR="002215A3" w:rsidRPr="002215A3">
        <w:t>de voorbereiding was</w:t>
      </w:r>
      <w:r w:rsidR="002215A3">
        <w:t xml:space="preserve">, vervallen door het inwerkingtreden van het wijzigingsbesluit de voorbeschermingsregels. </w:t>
      </w:r>
      <w:r w:rsidR="005427D0">
        <w:t xml:space="preserve">Datzelfde geldt als </w:t>
      </w:r>
      <w:r w:rsidR="005427D0" w:rsidRPr="005427D0">
        <w:t>het besluit tot wijziging van het omgevingsplan het besluit is</w:t>
      </w:r>
      <w:r w:rsidR="00F001EE">
        <w:t xml:space="preserve"> </w:t>
      </w:r>
      <w:r w:rsidR="00F001EE" w:rsidRPr="00F001EE">
        <w:t>waarmee het omgevingsplan overeenkomstig de instructieregel of de instructie wordt gewijzigd</w:t>
      </w:r>
      <w:r w:rsidR="00F001EE">
        <w:t xml:space="preserve"> nadat provincie of Rijk </w:t>
      </w:r>
      <w:r w:rsidR="001621EA" w:rsidRPr="001621EA">
        <w:t xml:space="preserve">op grond van artikel 4.16 Ow </w:t>
      </w:r>
      <w:r w:rsidR="00F001EE">
        <w:t xml:space="preserve">een voorbereidingsbesluit met het oog op de voorbereiding van die </w:t>
      </w:r>
      <w:r w:rsidR="00F001EE" w:rsidRPr="00F001EE">
        <w:t>instructieregel of instructie</w:t>
      </w:r>
      <w:r w:rsidR="00F001EE">
        <w:t xml:space="preserve"> heeft genomen</w:t>
      </w:r>
      <w:r w:rsidR="00D700E8">
        <w:t xml:space="preserve">; ook dan </w:t>
      </w:r>
      <w:r w:rsidR="00D700E8" w:rsidRPr="00D700E8">
        <w:t>vervallen de voorbeschermingsregels door het inwerkingtreden van het wijzigingsbesluit.</w:t>
      </w:r>
      <w:r w:rsidR="00D700E8">
        <w:t xml:space="preserve"> </w:t>
      </w:r>
      <w:r w:rsidR="009275B4">
        <w:t xml:space="preserve">In die gevallen moet de gemeente er voor zorgen dat het tijdelijk regelingdeel met voorbeschermingsregels geen </w:t>
      </w:r>
      <w:r w:rsidR="00D56504" w:rsidRPr="00D56504">
        <w:t>onderdeel meer uitmaakt van de geconsolideerde regeling van het omgevingsplan. De gemeente doet dat door het tijdelijk regelingdeel in te trekken en alle bij het tijdelijk regelingdeel behorende OW-objecten te beëindigen.</w:t>
      </w:r>
      <w:r w:rsidR="00D56504">
        <w:t xml:space="preserve"> In het Toepassingsprofiel </w:t>
      </w:r>
      <w:r w:rsidR="007E1C65">
        <w:t>v</w:t>
      </w:r>
      <w:r w:rsidR="00D56504">
        <w:t xml:space="preserve">oorbereidingsbesluit is beschreven welke </w:t>
      </w:r>
      <w:r w:rsidR="0000392A">
        <w:t>extra gegevens de gemeente dan bij de aanlevering van het wijzigingsbesluit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1" Type="http://schemas.openxmlformats.org/officeDocument/2006/relationships/image" Target="media/image_785878e6bf4a4db06a895afc75a35c36.png"/><Relationship Id="rId141"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