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959" w:name="_Ref_d309ad8095004150fbc804d7b024cfa9_1"/>
      <w:r>
        <w:t xml:space="preserve">Terinzageleggen </w:t>
      </w:r>
      <w:r w:rsidRPr="00541BF1">
        <w:t>op het ontwerpbesluit betrekking hebbende stukken</w:t>
      </w:r>
      <w:bookmarkEnd w:id="959"/>
    </w:p>
    <w:p w14:paraId="3C244B66" w14:textId="142E07A4" w:rsidR="00440967"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 </w:t>
      </w:r>
    </w:p>
    <w:p w14:paraId="576D64F7" w14:textId="2A97F3E6" w:rsidR="00440967" w:rsidRDefault="00440967" w:rsidP="00440967">
      <w:r>
        <w:t xml:space="preserve">NB: Zoals in paragraaf </w:t>
      </w:r>
      <w:r w:rsidR="009A52BE">
        <w:fldChar w:fldCharType="begin"/>
      </w:r>
      <w:r w:rsidR="009A52BE">
        <w:instrText xml:space="preserve"> REF _Ref_1d1cc0d56dc840677f95e71749573e7b_1 \n \h </w:instrText>
      </w:r>
      <w:r w:rsidR="009A52BE">
        <w:fldChar w:fldCharType="separate"/>
      </w:r>
      <w:r w:rsidR="002D10A5">
        <w:t>10.6.2.1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2F7A94D" w:rsidR="00440967"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8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j9EE6T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2F7A94D" w:rsidR="00440967"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