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BAE3" w14:textId="1861AEF6" w:rsidR="009461B4" w:rsidRDefault="009461B4" w:rsidP="009461B4">
      <w:pPr>
        <w:pStyle w:val="Kop4"/>
      </w:pPr>
      <w:commentRangeStart w:id="1676"/>
      <w:r>
        <w:t>Beroepsfase</w:t>
      </w:r>
      <w:commentRangeEnd w:id="1676"/>
      <w:r w:rsidR="00B34593">
        <w:rPr>
          <w:rStyle w:val="Verwijzingopmerking"/>
          <w:b w:val="0"/>
          <w:bCs w:val="0"/>
        </w:rPr>
        <w:commentReference w:id="1676"/>
      </w:r>
    </w:p>
    <w:p w14:paraId="496E93D2" w14:textId="77777777" w:rsidR="009461B4" w:rsidRDefault="009461B4" w:rsidP="009461B4">
      <w:pPr>
        <w:pStyle w:val="Figuur"/>
      </w:pPr>
      <w:r>
        <w:rPr>
          <w:noProof/>
        </w:rPr>
        <w:drawing>
          <wp:inline distT="0" distB="0" distL="0" distR="0" wp14:anchorId="026FF03F" wp14:editId="46038B15">
            <wp:extent cx="4848225" cy="671470"/>
            <wp:effectExtent l="0" t="0" r="0" b="0"/>
            <wp:docPr id="1858498015" name="Afbeelding 1858498015" descr="Afbeelding met tekst, Lettertyp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3380" name="Afbeelding 1326853380" descr="Afbeelding met tekst, Lettertype, lijn, diagram&#10;&#10;Automatisch gegenereerde beschrijvi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974863" cy="689009"/>
                    </a:xfrm>
                    <a:prstGeom prst="rect">
                      <a:avLst/>
                    </a:prstGeom>
                    <a:noFill/>
                  </pic:spPr>
                </pic:pic>
              </a:graphicData>
            </a:graphic>
          </wp:inline>
        </w:drawing>
      </w:r>
    </w:p>
    <w:p w14:paraId="3229B4C9" w14:textId="3CF6D17A" w:rsidR="009461B4" w:rsidRDefault="009461B4" w:rsidP="009461B4">
      <w:pPr>
        <w:pStyle w:val="Figuurbijschrift"/>
      </w:pPr>
      <w:r>
        <w:t>Beroeps</w:t>
      </w:r>
      <w:r w:rsidRPr="00FA4E9F">
        <w:t xml:space="preserve">fase in de procedure van </w:t>
      </w:r>
      <w:r w:rsidR="00914088">
        <w:t>het Natura 2000-besluit</w:t>
      </w:r>
    </w:p>
    <w:p w14:paraId="5C7E8A2B" w14:textId="73F1944E" w:rsidR="00C235A5" w:rsidRDefault="003518D6" w:rsidP="00451BB5">
      <w:r>
        <w:lastRenderedPageBreak/>
        <w:t xml:space="preserve">In die gevallen waarin het </w:t>
      </w:r>
      <w:r w:rsidRPr="003518D6">
        <w:t>Natura 2000-besluit</w:t>
      </w:r>
      <w:r>
        <w:t xml:space="preserve"> niet is voorbereid met toepassing van afdeling 3.4 Awb</w:t>
      </w:r>
      <w:r w:rsidR="00084218">
        <w:t xml:space="preserve">, </w:t>
      </w:r>
      <w:r w:rsidR="00451549">
        <w:t>moet d</w:t>
      </w:r>
      <w:r w:rsidR="00451549" w:rsidRPr="00834B96">
        <w:t>e belanghebbende voorafgaand aan het instellen van beroep eerst bezwaar maken</w:t>
      </w:r>
      <w:r w:rsidR="00451549">
        <w:t>.</w:t>
      </w:r>
      <w:r w:rsidR="00AC550B">
        <w:t xml:space="preserve"> </w:t>
      </w:r>
      <w:r w:rsidR="00851B0C">
        <w:t>Naar verwachting</w:t>
      </w:r>
      <w:r w:rsidR="00784F46">
        <w:t xml:space="preserve"> zullen de meeste </w:t>
      </w:r>
      <w:r w:rsidR="00FB078C">
        <w:t xml:space="preserve">Natura 2000-besluiten met afdeling 3.4 </w:t>
      </w:r>
      <w:r w:rsidR="00BB04C3">
        <w:t>worden voorbereid</w:t>
      </w:r>
      <w:r w:rsidR="00D52270">
        <w:t xml:space="preserve"> en </w:t>
      </w:r>
      <w:r w:rsidR="004367C8">
        <w:t>zal de bezwaarfase niet vaak voorkomen</w:t>
      </w:r>
      <w:r w:rsidR="00BB04C3">
        <w:t xml:space="preserve">. </w:t>
      </w:r>
      <w:r w:rsidR="00AC550B">
        <w:t>D</w:t>
      </w:r>
      <w:r w:rsidR="00BB04C3">
        <w:t>aarom beschrijft d</w:t>
      </w:r>
      <w:r w:rsidR="00AC550B">
        <w:t xml:space="preserve">e onderhavige </w:t>
      </w:r>
      <w:r w:rsidR="00BB04C3">
        <w:t xml:space="preserve">paragraaf </w:t>
      </w:r>
      <w:r w:rsidR="001E43A9">
        <w:t xml:space="preserve">de beroepsfase. </w:t>
      </w:r>
      <w:r w:rsidR="009A699F">
        <w:t>In geval van bezwaar kan, waar relevant, deze paragraaf overeenkomstig worden toegepast.</w:t>
      </w:r>
    </w:p>
    <w:p w14:paraId="398C85A3" w14:textId="7D877241" w:rsidR="004367C8" w:rsidRDefault="004367C8" w:rsidP="00451BB5">
      <w:r>
        <w:t xml:space="preserve">Tegen de uitspraak van de rechtbank kan hoger beroep worden ingesteld. </w:t>
      </w:r>
      <w:r w:rsidR="00374AE8">
        <w:t xml:space="preserve">Dan kan deze </w:t>
      </w:r>
      <w:r w:rsidR="007A4157">
        <w:t xml:space="preserve">paragraaf over de beroepsfase overeenkomstig worden toegepast. Zie daarvoor ook paragraaf </w:t>
      </w:r>
      <w:r w:rsidR="002F0492">
        <w:fldChar w:fldCharType="begin"/>
      </w:r>
      <w:r w:rsidR="002F0492">
        <w:instrText xml:space="preserve"> REF _Ref_eee8ed974102a51378867d1995186f74_4 \n \h </w:instrText>
      </w:r>
      <w:r w:rsidR="002F0492">
        <w:fldChar w:fldCharType="separate"/>
      </w:r>
      <w:r w:rsidR="00C235A5">
        <w:t>10.13.4.1.5</w:t>
      </w:r>
      <w:r w:rsidR="002F0492">
        <w:fldChar w:fldCharType="end"/>
      </w:r>
      <w:r w:rsidR="002F0492">
        <w:t>.</w:t>
      </w:r>
    </w:p>
    <w:p w14:paraId="03D26602" w14:textId="5586D6A6" w:rsidR="002F0492" w:rsidRPr="00451BB5" w:rsidRDefault="00532579" w:rsidP="00451BB5">
      <w:r>
        <w:t xml:space="preserve">Paragraaf </w:t>
      </w:r>
      <w:r>
        <w:fldChar w:fldCharType="begin"/>
      </w:r>
      <w:r>
        <w:instrText xml:space="preserve"> REF _Ref_eee8ed974102a51378867d1995186f74_1 \n \h </w:instrText>
      </w:r>
      <w:r>
        <w:fldChar w:fldCharType="separate"/>
      </w:r>
      <w:r w:rsidR="00C235A5">
        <w:t>10.13.4.1</w:t>
      </w:r>
      <w:r>
        <w:fldChar w:fldCharType="end"/>
      </w:r>
      <w:r>
        <w:t xml:space="preserve"> beschrijft het juridisch kader voor de beroepsfase. </w:t>
      </w:r>
      <w:r w:rsidR="00444B60">
        <w:t xml:space="preserve">In paragraaf </w:t>
      </w:r>
      <w:r w:rsidR="00444B60">
        <w:fldChar w:fldCharType="begin"/>
      </w:r>
      <w:r w:rsidR="00444B60">
        <w:instrText xml:space="preserve"> REF _Ref_1459a3912b6d5d01188553c12b6d5137_1 \n \h </w:instrText>
      </w:r>
      <w:r w:rsidR="00444B60">
        <w:fldChar w:fldCharType="separate"/>
      </w:r>
      <w:r w:rsidR="00C235A5">
        <w:t>10.13.4.2</w:t>
      </w:r>
      <w:r w:rsidR="00444B60">
        <w:fldChar w:fldCharType="end"/>
      </w:r>
      <w:r w:rsidR="00444B60">
        <w:t xml:space="preserve"> is beschreven </w:t>
      </w:r>
      <w:r w:rsidR="004E1767">
        <w:t xml:space="preserve">welke handelingen gedurende </w:t>
      </w:r>
      <w:r w:rsidR="00444B60">
        <w:t xml:space="preserve">de beroepsfase </w:t>
      </w:r>
      <w:r w:rsidR="004E1767">
        <w:t xml:space="preserve">moeten worden verricht en hoe (op termijn) </w:t>
      </w:r>
      <w:r w:rsidR="00444B60">
        <w:t xml:space="preserve">informatie over de besluitstatus </w:t>
      </w:r>
      <w:r w:rsidR="004E1767">
        <w:t>moet worden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6"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