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3F4290"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3F4290" w:rsidRPr="007B60F8">
        <w:t>omgevings</w:t>
      </w:r>
      <w:r w:rsidRPr="007B60F8">
        <w:t>document of regeling en dus ook alleen van één bevoegd gezag. Er is geen integraal overzicht van alle regels voor de leefomgeving.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