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BE25E5" w:rsidRPr="007B60F8" w:rsidRDefault="003F4290" w:rsidP="00BE25E5">
      <w:pPr>
        <w:pStyle w:val="Kop2"/>
      </w:pPr>
      <w:bookmarkStart w:id="86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86"/>
    </w:p>
    <w:p w14:paraId="34649991" w14:textId="4E7E1D51" w:rsidR="00BE25E5" w:rsidRPr="007B60F8" w:rsidRDefault="003F4290" w:rsidP="00BE25E5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A269C9">
        <w:rPr>
          <w:noProof/>
        </w:rPr>
        <w:t>de instructie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